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104E6D" w14:textId="77777777" w:rsidR="00C54074" w:rsidRDefault="00C54074"/>
    <w:p w14:paraId="2EF1CCBC" w14:textId="1456B9A9" w:rsidR="00C54074" w:rsidRDefault="00C54074">
      <w:r>
        <w:t>Dear Parents,</w:t>
      </w:r>
    </w:p>
    <w:p w14:paraId="24AB135F" w14:textId="77777777" w:rsidR="00C54074" w:rsidRDefault="00C54074"/>
    <w:p w14:paraId="3C5D8514" w14:textId="5F6BEC58" w:rsidR="00C54074" w:rsidRDefault="00C54074">
      <w:r>
        <w:t xml:space="preserve">Sometimes we have the entire class </w:t>
      </w:r>
      <w:r w:rsidR="002A3778">
        <w:t>set</w:t>
      </w:r>
      <w:r w:rsidR="00C33FE0">
        <w:t xml:space="preserve"> and</w:t>
      </w:r>
      <w:r>
        <w:t xml:space="preserve"> ready to go the night prior</w:t>
      </w:r>
      <w:r w:rsidR="00E72300">
        <w:t>;</w:t>
      </w:r>
      <w:r>
        <w:t xml:space="preserve"> and then on Sunday, Father De </w:t>
      </w:r>
      <w:proofErr w:type="spellStart"/>
      <w:r>
        <w:t>Celles</w:t>
      </w:r>
      <w:proofErr w:type="spellEnd"/>
      <w:r>
        <w:t xml:space="preserve"> (or </w:t>
      </w:r>
      <w:r w:rsidR="00E72300">
        <w:t>an</w:t>
      </w:r>
      <w:r>
        <w:t>other priest) presents a homily which expands the topic we had planned to discuss. Back to the drawing board! Let’s pull out Father</w:t>
      </w:r>
      <w:r w:rsidR="000D0A5D">
        <w:t>’s</w:t>
      </w:r>
      <w:r>
        <w:t xml:space="preserve"> Homily and go from there.</w:t>
      </w:r>
    </w:p>
    <w:p w14:paraId="37F3E2B2" w14:textId="77777777" w:rsidR="00C54074" w:rsidRDefault="00C54074"/>
    <w:p w14:paraId="70B086CB" w14:textId="13CF5BC0" w:rsidR="00C54074" w:rsidRDefault="00C54074">
      <w:r>
        <w:t>The omnipresent issue in discussing tough moral and theological questions with your teens (and they are very good at comprehending what is going on) is the Doubting Thomas question, “Do I believe 100% because of Faith, or perhaps</w:t>
      </w:r>
      <w:r w:rsidR="00AE235F">
        <w:t xml:space="preserve"> do</w:t>
      </w:r>
      <w:r>
        <w:t xml:space="preserve"> I have a little doubt, </w:t>
      </w:r>
      <w:proofErr w:type="gramStart"/>
      <w:r>
        <w:t>or  more</w:t>
      </w:r>
      <w:proofErr w:type="gramEnd"/>
      <w:r>
        <w:t xml:space="preserve"> than </w:t>
      </w:r>
      <w:r w:rsidR="00EC45E7">
        <w:t xml:space="preserve">a </w:t>
      </w:r>
      <w:r>
        <w:t xml:space="preserve">little doubt pertaining to </w:t>
      </w:r>
      <w:r>
        <w:sym w:font="Symbol" w:char="F02D"/>
      </w:r>
      <w:r>
        <w:t xml:space="preserve"> in this case </w:t>
      </w:r>
      <w:r>
        <w:sym w:font="Symbol" w:char="F02D"/>
      </w:r>
      <w:r>
        <w:t xml:space="preserve"> Christ’s bodily resurrection. So, we played a few minutes of Father’s homily from Sunday. </w:t>
      </w:r>
      <w:r w:rsidR="00A86096">
        <w:t xml:space="preserve">Check it out on the parish website for last </w:t>
      </w:r>
      <w:hyperlink r:id="rId5" w:history="1">
        <w:r w:rsidR="00A86096" w:rsidRPr="00A86096">
          <w:rPr>
            <w:rStyle w:val="Hyperlink"/>
          </w:rPr>
          <w:t>Sunday – 9:00 a.m. Mass</w:t>
        </w:r>
      </w:hyperlink>
      <w:r w:rsidR="00A86096">
        <w:t xml:space="preserve"> (around the 28-minute mark).</w:t>
      </w:r>
    </w:p>
    <w:p w14:paraId="7B4DB7A7" w14:textId="77777777" w:rsidR="00C54074" w:rsidRDefault="00C54074"/>
    <w:p w14:paraId="697F5686" w14:textId="77777777" w:rsidR="00A86096" w:rsidRDefault="00C54074">
      <w:r>
        <w:t xml:space="preserve">Why is it important? </w:t>
      </w:r>
    </w:p>
    <w:p w14:paraId="02065854" w14:textId="77777777" w:rsidR="00A86096" w:rsidRDefault="00A86096" w:rsidP="00A86096">
      <w:pPr>
        <w:pStyle w:val="ListParagraph"/>
        <w:numPr>
          <w:ilvl w:val="0"/>
          <w:numId w:val="3"/>
        </w:numPr>
      </w:pPr>
      <w:r>
        <w:t>Because Faith is important. We cannot just rely on science or reason.</w:t>
      </w:r>
    </w:p>
    <w:p w14:paraId="543BEE31" w14:textId="240FFFEF" w:rsidR="00C54074" w:rsidRDefault="00C54074" w:rsidP="00A86096">
      <w:pPr>
        <w:pStyle w:val="ListParagraph"/>
        <w:numPr>
          <w:ilvl w:val="0"/>
          <w:numId w:val="3"/>
        </w:numPr>
      </w:pPr>
      <w:r>
        <w:t>Because we discuss</w:t>
      </w:r>
      <w:r w:rsidR="00A82D76">
        <w:t>ed</w:t>
      </w:r>
      <w:r>
        <w:t xml:space="preserve"> one of the current issues of the day </w:t>
      </w:r>
      <w:r>
        <w:sym w:font="Symbol" w:char="F02D"/>
      </w:r>
      <w:r>
        <w:t xml:space="preserve"> cafeteria Catholicism</w:t>
      </w:r>
      <w:r w:rsidR="00AF05BA">
        <w:t>:</w:t>
      </w:r>
      <w:r>
        <w:t xml:space="preserve"> pick</w:t>
      </w:r>
      <w:r w:rsidR="00FB7D37">
        <w:t>ing</w:t>
      </w:r>
      <w:r>
        <w:t xml:space="preserve"> and choos</w:t>
      </w:r>
      <w:r w:rsidR="00FB7D37">
        <w:t>ing</w:t>
      </w:r>
      <w:r>
        <w:t xml:space="preserve"> which Catholic </w:t>
      </w:r>
      <w:r w:rsidR="00A86096">
        <w:t>belief</w:t>
      </w:r>
      <w:r w:rsidR="00AF05BA">
        <w:t>s</w:t>
      </w:r>
      <w:r>
        <w:t xml:space="preserve"> </w:t>
      </w:r>
      <w:r w:rsidR="00FB7D37">
        <w:t>to</w:t>
      </w:r>
      <w:r>
        <w:t xml:space="preserve"> </w:t>
      </w:r>
      <w:r w:rsidR="00FB7D37">
        <w:t>accept</w:t>
      </w:r>
      <w:r>
        <w:t xml:space="preserve"> and </w:t>
      </w:r>
      <w:r w:rsidR="00FB7D37">
        <w:t xml:space="preserve">which to ignore or </w:t>
      </w:r>
      <w:r>
        <w:t xml:space="preserve">discard. This came up in an interview with Cardinal Gregory, </w:t>
      </w:r>
      <w:r w:rsidR="000143B1">
        <w:t>A</w:t>
      </w:r>
      <w:r>
        <w:t xml:space="preserve">rchbishop of Washington, concerning the Catholicity of our current president. See the short paper on the subject by the Catholic News Agency here. </w:t>
      </w:r>
      <w:hyperlink r:id="rId6" w:history="1">
        <w:r w:rsidR="00C223D5" w:rsidRPr="00FC6B2E">
          <w:rPr>
            <w:rStyle w:val="Hyperlink"/>
          </w:rPr>
          <w:t>https://boblaird.files.wordpress.com/2024/04/what-is-a-cafeteria-catholic.docx</w:t>
        </w:r>
      </w:hyperlink>
    </w:p>
    <w:p w14:paraId="7020662D" w14:textId="77777777" w:rsidR="00C223D5" w:rsidRDefault="00C223D5"/>
    <w:p w14:paraId="173A7B05" w14:textId="3BC7C54F" w:rsidR="00C223D5" w:rsidRDefault="00C223D5">
      <w:r>
        <w:t xml:space="preserve">It is also important because there are some </w:t>
      </w:r>
      <w:r w:rsidR="00542E93">
        <w:t>action</w:t>
      </w:r>
      <w:r>
        <w:t xml:space="preserve">s </w:t>
      </w:r>
      <w:r w:rsidR="008B370D">
        <w:t>that</w:t>
      </w:r>
      <w:r>
        <w:t xml:space="preserve"> are “intrinsically evil,” that is</w:t>
      </w:r>
      <w:r w:rsidR="00542E93">
        <w:t>,</w:t>
      </w:r>
      <w:r>
        <w:t xml:space="preserve"> morally sinful in themselves regardless of the circumstances. Your students have a few pages of Pope John Paul II’s monumental encyclical, </w:t>
      </w:r>
      <w:r>
        <w:rPr>
          <w:i/>
          <w:iCs/>
        </w:rPr>
        <w:t xml:space="preserve">The Splendor of the Truth – </w:t>
      </w:r>
      <w:r w:rsidR="00A86096">
        <w:rPr>
          <w:i/>
          <w:iCs/>
        </w:rPr>
        <w:t>Veritatis</w:t>
      </w:r>
      <w:r>
        <w:rPr>
          <w:i/>
          <w:iCs/>
        </w:rPr>
        <w:t xml:space="preserve"> </w:t>
      </w:r>
      <w:r w:rsidR="00542E93">
        <w:rPr>
          <w:i/>
          <w:iCs/>
        </w:rPr>
        <w:t>s</w:t>
      </w:r>
      <w:r>
        <w:rPr>
          <w:i/>
          <w:iCs/>
        </w:rPr>
        <w:t xml:space="preserve">plendor </w:t>
      </w:r>
      <w:r>
        <w:t>(100). Thomas, Michael, and Leo gave us a clear reading of them. The bottom line is this:</w:t>
      </w:r>
    </w:p>
    <w:p w14:paraId="34C7173C" w14:textId="642FC875" w:rsidR="00C223D5" w:rsidRDefault="00C223D5" w:rsidP="00C223D5">
      <w:pPr>
        <w:pStyle w:val="ListParagraph"/>
        <w:numPr>
          <w:ilvl w:val="0"/>
          <w:numId w:val="1"/>
        </w:numPr>
      </w:pPr>
      <w:r>
        <w:t>Catholics cannot pick and choose which beliefs th</w:t>
      </w:r>
      <w:r w:rsidR="002C739F">
        <w:t>ey</w:t>
      </w:r>
      <w:r>
        <w:t xml:space="preserve"> will follow and wh</w:t>
      </w:r>
      <w:r w:rsidR="002C739F">
        <w:t>ich beliefs</w:t>
      </w:r>
      <w:r>
        <w:t xml:space="preserve"> they will ignore.</w:t>
      </w:r>
    </w:p>
    <w:p w14:paraId="4E33589A" w14:textId="15540C92" w:rsidR="00C223D5" w:rsidRDefault="006E610C" w:rsidP="00C223D5">
      <w:pPr>
        <w:pStyle w:val="ListParagraph"/>
        <w:numPr>
          <w:ilvl w:val="0"/>
          <w:numId w:val="1"/>
        </w:numPr>
      </w:pPr>
      <w:r>
        <w:t xml:space="preserve">Most especially, </w:t>
      </w:r>
      <w:r w:rsidR="0029068F">
        <w:t>t</w:t>
      </w:r>
      <w:r w:rsidR="007F42EC">
        <w:t>hey cannot</w:t>
      </w:r>
      <w:r w:rsidR="00C223D5">
        <w:t xml:space="preserve"> choose to ignore a teaching</w:t>
      </w:r>
      <w:r w:rsidR="00D274E5">
        <w:t xml:space="preserve"> that</w:t>
      </w:r>
      <w:r w:rsidR="00C223D5">
        <w:t xml:space="preserve"> is intrinsically evil</w:t>
      </w:r>
      <w:r w:rsidR="00D274E5">
        <w:t>,</w:t>
      </w:r>
      <w:r w:rsidR="00C223D5">
        <w:t xml:space="preserve"> such as homicide, abortion, euthanasia, etc. (see </w:t>
      </w:r>
      <w:r w:rsidR="00D274E5">
        <w:rPr>
          <w:i/>
          <w:iCs/>
        </w:rPr>
        <w:t>Vs</w:t>
      </w:r>
      <w:r w:rsidR="00C223D5">
        <w:t xml:space="preserve"> 100 for the list).</w:t>
      </w:r>
    </w:p>
    <w:p w14:paraId="27908F29" w14:textId="77777777" w:rsidR="00C223D5" w:rsidRDefault="00C223D5" w:rsidP="00C223D5"/>
    <w:p w14:paraId="7E126986" w14:textId="4669B37D" w:rsidR="00B12A7B" w:rsidRDefault="00C223D5" w:rsidP="00C223D5">
      <w:r>
        <w:t xml:space="preserve">We also </w:t>
      </w:r>
      <w:r w:rsidR="00A62E63">
        <w:t>reviewed</w:t>
      </w:r>
      <w:r>
        <w:t xml:space="preserve"> a YouGov America Poll </w:t>
      </w:r>
      <w:r w:rsidR="00282767">
        <w:t>from January 2022</w:t>
      </w:r>
      <w:r>
        <w:t xml:space="preserve">. The students had fun with it. They have a copy of the results in their folder. The results indicate that Americans </w:t>
      </w:r>
      <w:r w:rsidRPr="00B2152E">
        <w:rPr>
          <w:u w:val="single"/>
        </w:rPr>
        <w:t>overestimate</w:t>
      </w:r>
      <w:r w:rsidR="00B12A7B">
        <w:t xml:space="preserve"> the size of most </w:t>
      </w:r>
      <w:r w:rsidR="00B12A7B" w:rsidRPr="00B2152E">
        <w:rPr>
          <w:u w:val="single"/>
        </w:rPr>
        <w:t>minority groups</w:t>
      </w:r>
      <w:r w:rsidR="00B12A7B">
        <w:t xml:space="preserve"> and </w:t>
      </w:r>
      <w:r w:rsidR="00A86096" w:rsidRPr="00B2152E">
        <w:rPr>
          <w:u w:val="single"/>
        </w:rPr>
        <w:t>underestimate</w:t>
      </w:r>
      <w:r w:rsidR="00B12A7B">
        <w:t xml:space="preserve"> the size of most </w:t>
      </w:r>
      <w:r w:rsidR="00B12A7B" w:rsidRPr="00B2152E">
        <w:rPr>
          <w:u w:val="single"/>
        </w:rPr>
        <w:t>majority</w:t>
      </w:r>
      <w:r w:rsidR="00B12A7B">
        <w:t xml:space="preserve"> groups. For example, </w:t>
      </w:r>
      <w:r w:rsidR="005242FB">
        <w:t>how many</w:t>
      </w:r>
      <w:r w:rsidR="008A241C">
        <w:t xml:space="preserve"> Americans </w:t>
      </w:r>
      <w:r w:rsidR="00B12A7B">
        <w:t>have flown in a plane</w:t>
      </w:r>
      <w:r w:rsidR="008A241C">
        <w:t>? The</w:t>
      </w:r>
      <w:r w:rsidR="00B12A7B">
        <w:t xml:space="preserve"> poll says 59%</w:t>
      </w:r>
      <w:r w:rsidR="008A241C">
        <w:t>, but the</w:t>
      </w:r>
      <w:r w:rsidR="00B12A7B">
        <w:t xml:space="preserve"> data s</w:t>
      </w:r>
      <w:r w:rsidR="004E6508">
        <w:t>hows</w:t>
      </w:r>
      <w:r w:rsidR="00B12A7B">
        <w:t xml:space="preserve"> 88%</w:t>
      </w:r>
      <w:r w:rsidR="004E6508">
        <w:t>. How many</w:t>
      </w:r>
      <w:r w:rsidR="00B12A7B">
        <w:t xml:space="preserve"> are left-handed</w:t>
      </w:r>
      <w:r w:rsidR="004E6508">
        <w:t>? The</w:t>
      </w:r>
      <w:r w:rsidR="00B12A7B">
        <w:t xml:space="preserve"> poll says 11%</w:t>
      </w:r>
      <w:r w:rsidR="004E6508">
        <w:t>, but the</w:t>
      </w:r>
      <w:r w:rsidR="00B12A7B">
        <w:t xml:space="preserve"> data s</w:t>
      </w:r>
      <w:r w:rsidR="004E6508">
        <w:t>hows</w:t>
      </w:r>
      <w:r w:rsidR="00B12A7B">
        <w:t xml:space="preserve"> 37%. The bottom line: check out data before you pass it on.</w:t>
      </w:r>
    </w:p>
    <w:p w14:paraId="4BF8EFD8" w14:textId="77777777" w:rsidR="00B12A7B" w:rsidRDefault="00B12A7B" w:rsidP="00C223D5"/>
    <w:p w14:paraId="046B14E1" w14:textId="0D8C0D0A" w:rsidR="00B12A7B" w:rsidRDefault="00B12A7B" w:rsidP="00C223D5">
      <w:r>
        <w:t>This class beg</w:t>
      </w:r>
      <w:r w:rsidR="00364980">
        <w:t>an</w:t>
      </w:r>
      <w:r>
        <w:t xml:space="preserve"> the last section of the course, the social teachings of the Catholic Church. We will get into more detail about them over the next few weeks. We needed to begin by understanding the three levels of authoritative pronouncements in the Catholic Church: </w:t>
      </w:r>
    </w:p>
    <w:p w14:paraId="569FD5FA" w14:textId="77777777" w:rsidR="00B12A7B" w:rsidRDefault="00B12A7B" w:rsidP="00B12A7B">
      <w:pPr>
        <w:pStyle w:val="ListParagraph"/>
        <w:numPr>
          <w:ilvl w:val="0"/>
          <w:numId w:val="2"/>
        </w:numPr>
      </w:pPr>
      <w:r>
        <w:lastRenderedPageBreak/>
        <w:t>Extraordinary magisterium – which is infallible and needed for salvation.</w:t>
      </w:r>
    </w:p>
    <w:p w14:paraId="159586B2" w14:textId="245D26A5" w:rsidR="00B12A7B" w:rsidRDefault="00B12A7B" w:rsidP="00B12A7B">
      <w:pPr>
        <w:pStyle w:val="ListParagraph"/>
        <w:numPr>
          <w:ilvl w:val="0"/>
          <w:numId w:val="2"/>
        </w:numPr>
      </w:pPr>
      <w:r>
        <w:t>Ordinary magisterium – not infallible; subject to limited error, but even if it is in error, it cannot lead away from salvation.</w:t>
      </w:r>
    </w:p>
    <w:p w14:paraId="33BC0221" w14:textId="2410600B" w:rsidR="00C223D5" w:rsidRDefault="00B12A7B" w:rsidP="00B12A7B">
      <w:pPr>
        <w:pStyle w:val="ListParagraph"/>
        <w:numPr>
          <w:ilvl w:val="0"/>
          <w:numId w:val="2"/>
        </w:numPr>
      </w:pPr>
      <w:r>
        <w:t xml:space="preserve"> Prudential judgment – not infallible; subject to change or error; not needed for salvation per se. </w:t>
      </w:r>
    </w:p>
    <w:p w14:paraId="1B4EC5B7" w14:textId="50DCDFBF" w:rsidR="00B12A7B" w:rsidRDefault="00B12A7B" w:rsidP="00B12A7B">
      <w:r>
        <w:t>It is the prudential judgment which comes into play when we begin talking about the social teachings of the Catholic Church. More on that next week.</w:t>
      </w:r>
    </w:p>
    <w:p w14:paraId="552C81B9" w14:textId="77777777" w:rsidR="00B12A7B" w:rsidRDefault="00B12A7B" w:rsidP="00B12A7B"/>
    <w:p w14:paraId="7C0DE886" w14:textId="79099A1E" w:rsidR="00B12A7B" w:rsidRDefault="00B12A7B" w:rsidP="00B12A7B">
      <w:r>
        <w:t xml:space="preserve">I gave the students some handouts to read-ahead for the next class. These include </w:t>
      </w:r>
      <w:r w:rsidR="0086073C">
        <w:t>a few</w:t>
      </w:r>
      <w:r>
        <w:t xml:space="preserve"> pages of definitions – which we will go over in the next several classes, and a few papers on Marxism and Communism.  I think that you will also find them enlightening. They are on the website </w:t>
      </w:r>
      <w:hyperlink r:id="rId7" w:history="1">
        <w:r w:rsidRPr="00FC6B2E">
          <w:rPr>
            <w:rStyle w:val="Hyperlink"/>
          </w:rPr>
          <w:t>www.bobgerrilaird.com</w:t>
        </w:r>
      </w:hyperlink>
      <w:r>
        <w:t xml:space="preserve"> under last Sunday’s Class.</w:t>
      </w:r>
    </w:p>
    <w:p w14:paraId="101FB193" w14:textId="77777777" w:rsidR="0086073C" w:rsidRDefault="0086073C" w:rsidP="00B12A7B"/>
    <w:p w14:paraId="3A3F53B3" w14:textId="1D9DB1B0" w:rsidR="0086073C" w:rsidRDefault="0086073C" w:rsidP="00B12A7B">
      <w:r>
        <w:t>Blessings,</w:t>
      </w:r>
    </w:p>
    <w:p w14:paraId="027AD5B8" w14:textId="34CD17C5" w:rsidR="0086073C" w:rsidRDefault="0086073C" w:rsidP="00B12A7B">
      <w:r>
        <w:t>The Lairds</w:t>
      </w:r>
    </w:p>
    <w:p w14:paraId="4D695FE8" w14:textId="77777777" w:rsidR="00B12A7B" w:rsidRDefault="00B12A7B" w:rsidP="00B12A7B"/>
    <w:p w14:paraId="00E151BD" w14:textId="2F998396" w:rsidR="00B12A7B" w:rsidRPr="00C223D5" w:rsidRDefault="00B12A7B" w:rsidP="00B12A7B"/>
    <w:sectPr w:rsidR="00B12A7B" w:rsidRPr="00C223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C6667F"/>
    <w:multiLevelType w:val="hybridMultilevel"/>
    <w:tmpl w:val="9DA8CD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4B2621"/>
    <w:multiLevelType w:val="hybridMultilevel"/>
    <w:tmpl w:val="93B046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87C7661"/>
    <w:multiLevelType w:val="hybridMultilevel"/>
    <w:tmpl w:val="1DD275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50106408">
    <w:abstractNumId w:val="0"/>
  </w:num>
  <w:num w:numId="2" w16cid:durableId="1865289735">
    <w:abstractNumId w:val="2"/>
  </w:num>
  <w:num w:numId="3" w16cid:durableId="16315499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074"/>
    <w:rsid w:val="000143B1"/>
    <w:rsid w:val="000D0A5D"/>
    <w:rsid w:val="00106AC7"/>
    <w:rsid w:val="00282767"/>
    <w:rsid w:val="0029068F"/>
    <w:rsid w:val="002A3778"/>
    <w:rsid w:val="002C739F"/>
    <w:rsid w:val="0031124A"/>
    <w:rsid w:val="00364980"/>
    <w:rsid w:val="004E6508"/>
    <w:rsid w:val="005242FB"/>
    <w:rsid w:val="00541871"/>
    <w:rsid w:val="00542E93"/>
    <w:rsid w:val="005F0FD8"/>
    <w:rsid w:val="00667852"/>
    <w:rsid w:val="006E610C"/>
    <w:rsid w:val="007373AF"/>
    <w:rsid w:val="007F42EC"/>
    <w:rsid w:val="0086073C"/>
    <w:rsid w:val="00876EE7"/>
    <w:rsid w:val="008A241C"/>
    <w:rsid w:val="008B370D"/>
    <w:rsid w:val="008F1056"/>
    <w:rsid w:val="0095754F"/>
    <w:rsid w:val="009E7328"/>
    <w:rsid w:val="00A62E63"/>
    <w:rsid w:val="00A82D76"/>
    <w:rsid w:val="00A86096"/>
    <w:rsid w:val="00AE235F"/>
    <w:rsid w:val="00AF05BA"/>
    <w:rsid w:val="00B12A7B"/>
    <w:rsid w:val="00B2152E"/>
    <w:rsid w:val="00C223D5"/>
    <w:rsid w:val="00C33FE0"/>
    <w:rsid w:val="00C54074"/>
    <w:rsid w:val="00CF6D53"/>
    <w:rsid w:val="00D274E5"/>
    <w:rsid w:val="00DC09EF"/>
    <w:rsid w:val="00E72300"/>
    <w:rsid w:val="00EC45E7"/>
    <w:rsid w:val="00F0645D"/>
    <w:rsid w:val="00FB7D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F515CB"/>
  <w15:chartTrackingRefBased/>
  <w15:docId w15:val="{83581718-61DF-F34E-8E85-7D6BD69387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5407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407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407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407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407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407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407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407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407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407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407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407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407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407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407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407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407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4074"/>
    <w:rPr>
      <w:rFonts w:eastAsiaTheme="majorEastAsia" w:cstheme="majorBidi"/>
      <w:color w:val="272727" w:themeColor="text1" w:themeTint="D8"/>
    </w:rPr>
  </w:style>
  <w:style w:type="paragraph" w:styleId="Title">
    <w:name w:val="Title"/>
    <w:basedOn w:val="Normal"/>
    <w:next w:val="Normal"/>
    <w:link w:val="TitleChar"/>
    <w:uiPriority w:val="10"/>
    <w:qFormat/>
    <w:rsid w:val="00C5407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407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407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407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407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54074"/>
    <w:rPr>
      <w:i/>
      <w:iCs/>
      <w:color w:val="404040" w:themeColor="text1" w:themeTint="BF"/>
    </w:rPr>
  </w:style>
  <w:style w:type="paragraph" w:styleId="ListParagraph">
    <w:name w:val="List Paragraph"/>
    <w:basedOn w:val="Normal"/>
    <w:uiPriority w:val="34"/>
    <w:qFormat/>
    <w:rsid w:val="00C54074"/>
    <w:pPr>
      <w:ind w:left="720"/>
      <w:contextualSpacing/>
    </w:pPr>
  </w:style>
  <w:style w:type="character" w:styleId="IntenseEmphasis">
    <w:name w:val="Intense Emphasis"/>
    <w:basedOn w:val="DefaultParagraphFont"/>
    <w:uiPriority w:val="21"/>
    <w:qFormat/>
    <w:rsid w:val="00C54074"/>
    <w:rPr>
      <w:i/>
      <w:iCs/>
      <w:color w:val="0F4761" w:themeColor="accent1" w:themeShade="BF"/>
    </w:rPr>
  </w:style>
  <w:style w:type="paragraph" w:styleId="IntenseQuote">
    <w:name w:val="Intense Quote"/>
    <w:basedOn w:val="Normal"/>
    <w:next w:val="Normal"/>
    <w:link w:val="IntenseQuoteChar"/>
    <w:uiPriority w:val="30"/>
    <w:qFormat/>
    <w:rsid w:val="00C5407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4074"/>
    <w:rPr>
      <w:i/>
      <w:iCs/>
      <w:color w:val="0F4761" w:themeColor="accent1" w:themeShade="BF"/>
    </w:rPr>
  </w:style>
  <w:style w:type="character" w:styleId="IntenseReference">
    <w:name w:val="Intense Reference"/>
    <w:basedOn w:val="DefaultParagraphFont"/>
    <w:uiPriority w:val="32"/>
    <w:qFormat/>
    <w:rsid w:val="00C54074"/>
    <w:rPr>
      <w:b/>
      <w:bCs/>
      <w:smallCaps/>
      <w:color w:val="0F4761" w:themeColor="accent1" w:themeShade="BF"/>
      <w:spacing w:val="5"/>
    </w:rPr>
  </w:style>
  <w:style w:type="character" w:styleId="Hyperlink">
    <w:name w:val="Hyperlink"/>
    <w:basedOn w:val="DefaultParagraphFont"/>
    <w:uiPriority w:val="99"/>
    <w:unhideWhenUsed/>
    <w:rsid w:val="00C223D5"/>
    <w:rPr>
      <w:color w:val="467886" w:themeColor="hyperlink"/>
      <w:u w:val="single"/>
    </w:rPr>
  </w:style>
  <w:style w:type="character" w:styleId="UnresolvedMention">
    <w:name w:val="Unresolved Mention"/>
    <w:basedOn w:val="DefaultParagraphFont"/>
    <w:uiPriority w:val="99"/>
    <w:semiHidden/>
    <w:unhideWhenUsed/>
    <w:rsid w:val="00C223D5"/>
    <w:rPr>
      <w:color w:val="605E5C"/>
      <w:shd w:val="clear" w:color="auto" w:fill="E1DFDD"/>
    </w:rPr>
  </w:style>
  <w:style w:type="character" w:styleId="FollowedHyperlink">
    <w:name w:val="FollowedHyperlink"/>
    <w:basedOn w:val="DefaultParagraphFont"/>
    <w:uiPriority w:val="99"/>
    <w:semiHidden/>
    <w:unhideWhenUsed/>
    <w:rsid w:val="00A82D76"/>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bobgerrilaird.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oblaird.files.wordpress.com/2024/04/what-is-a-cafeteria-catholic.docx" TargetMode="External"/><Relationship Id="rId5" Type="http://schemas.openxmlformats.org/officeDocument/2006/relationships/hyperlink" Target="https://straymonds.org/view-mass-online/"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2</Pages>
  <Words>556</Words>
  <Characters>3173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Gerri Laird</cp:lastModifiedBy>
  <cp:revision>35</cp:revision>
  <dcterms:created xsi:type="dcterms:W3CDTF">2024-04-09T18:52:00Z</dcterms:created>
  <dcterms:modified xsi:type="dcterms:W3CDTF">2024-04-09T20:10:00Z</dcterms:modified>
</cp:coreProperties>
</file>