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2023BF" w14:textId="77777777" w:rsidR="00BF7F75" w:rsidRDefault="00BF7F75" w:rsidP="00F65B62">
      <w:pPr>
        <w:rPr>
          <w:b/>
          <w:bCs/>
          <w:u w:val="single"/>
        </w:rPr>
      </w:pPr>
    </w:p>
    <w:p w14:paraId="71DB2066" w14:textId="77777777" w:rsidR="00A2233F" w:rsidRDefault="00A2233F" w:rsidP="00F65B62">
      <w:pPr>
        <w:rPr>
          <w:b/>
          <w:bCs/>
          <w:u w:val="single"/>
        </w:rPr>
        <w:sectPr w:rsidR="00A2233F" w:rsidSect="00795A10">
          <w:headerReference w:type="first" r:id="rId6"/>
          <w:pgSz w:w="12240" w:h="15840"/>
          <w:pgMar w:top="1440" w:right="1440" w:bottom="1440" w:left="1440" w:header="720" w:footer="720" w:gutter="0"/>
          <w:cols w:space="720"/>
          <w:titlePg/>
          <w:docGrid w:linePitch="360"/>
        </w:sectPr>
      </w:pPr>
    </w:p>
    <w:p w14:paraId="3FE8B4CB" w14:textId="1E3B0DEA" w:rsidR="00472D28" w:rsidRPr="00472D28" w:rsidRDefault="00472D28" w:rsidP="00F65B62">
      <w:pPr>
        <w:rPr>
          <w:rFonts w:ascii="Times New Roman" w:hAnsi="Times New Roman" w:cs="Times New Roman"/>
          <w:sz w:val="24"/>
          <w:szCs w:val="24"/>
        </w:rPr>
      </w:pPr>
      <w:r w:rsidRPr="00472D28">
        <w:rPr>
          <w:rFonts w:ascii="Times New Roman" w:hAnsi="Times New Roman" w:cs="Times New Roman"/>
          <w:b/>
          <w:bCs/>
          <w:sz w:val="24"/>
          <w:szCs w:val="24"/>
          <w:u w:val="single"/>
        </w:rPr>
        <w:t>1619 Project</w:t>
      </w:r>
      <w:r>
        <w:rPr>
          <w:rFonts w:ascii="Times New Roman" w:hAnsi="Times New Roman" w:cs="Times New Roman"/>
          <w:b/>
          <w:bCs/>
          <w:sz w:val="24"/>
          <w:szCs w:val="24"/>
          <w:u w:val="single"/>
        </w:rPr>
        <w:t xml:space="preserve"> </w:t>
      </w:r>
      <w:r>
        <w:rPr>
          <w:rFonts w:ascii="Times New Roman" w:hAnsi="Times New Roman" w:cs="Times New Roman"/>
          <w:sz w:val="24"/>
          <w:szCs w:val="24"/>
        </w:rPr>
        <w:t>– See Critical Race Theory.</w:t>
      </w:r>
    </w:p>
    <w:p w14:paraId="2BEF39F6" w14:textId="77777777" w:rsidR="00472D28" w:rsidRDefault="00472D28" w:rsidP="00F65B62">
      <w:pPr>
        <w:rPr>
          <w:rFonts w:ascii="Times New Roman" w:hAnsi="Times New Roman" w:cs="Times New Roman"/>
          <w:b/>
          <w:bCs/>
          <w:sz w:val="24"/>
          <w:szCs w:val="24"/>
          <w:u w:val="single"/>
        </w:rPr>
      </w:pPr>
    </w:p>
    <w:p w14:paraId="73974691" w14:textId="6490854E" w:rsidR="00632952" w:rsidRDefault="00632952" w:rsidP="00F65B62">
      <w:pPr>
        <w:rPr>
          <w:rFonts w:ascii="Times New Roman" w:hAnsi="Times New Roman" w:cs="Times New Roman"/>
          <w:sz w:val="24"/>
          <w:szCs w:val="24"/>
        </w:rPr>
      </w:pPr>
      <w:r>
        <w:rPr>
          <w:rFonts w:ascii="Times New Roman" w:hAnsi="Times New Roman" w:cs="Times New Roman"/>
          <w:b/>
          <w:bCs/>
          <w:sz w:val="24"/>
          <w:szCs w:val="24"/>
          <w:u w:val="single"/>
        </w:rPr>
        <w:t xml:space="preserve">Agnosticism </w:t>
      </w:r>
      <w:r w:rsidRPr="00472D28">
        <w:rPr>
          <w:rFonts w:ascii="Times New Roman" w:hAnsi="Times New Roman" w:cs="Times New Roman"/>
          <w:sz w:val="24"/>
          <w:szCs w:val="24"/>
        </w:rPr>
        <w:t>–</w:t>
      </w:r>
      <w:r>
        <w:rPr>
          <w:rFonts w:ascii="Times New Roman" w:hAnsi="Times New Roman" w:cs="Times New Roman"/>
          <w:sz w:val="24"/>
          <w:szCs w:val="24"/>
        </w:rPr>
        <w:t xml:space="preserve"> The theory that either knowledge or certitude about ultimate things and ideas is impossible in practice, it stresses uncertainty about the nature or substance of things, the existence of an immortal soul, the origin of the universe, life after death, and the existence and perfections of a person God. Agnostics believe in only what can exist with absolute certainty.</w:t>
      </w:r>
    </w:p>
    <w:p w14:paraId="7DA3F6AB" w14:textId="77777777" w:rsidR="00632952" w:rsidRDefault="00632952" w:rsidP="00F65B62">
      <w:pPr>
        <w:rPr>
          <w:rFonts w:ascii="Times New Roman" w:hAnsi="Times New Roman" w:cs="Times New Roman"/>
          <w:b/>
          <w:bCs/>
          <w:sz w:val="24"/>
          <w:szCs w:val="24"/>
          <w:u w:val="single"/>
        </w:rPr>
      </w:pPr>
    </w:p>
    <w:p w14:paraId="4D0EC653" w14:textId="52D940C9" w:rsidR="00FB39B3" w:rsidRPr="00472D28" w:rsidRDefault="001C1842" w:rsidP="00F65B62">
      <w:pPr>
        <w:rPr>
          <w:rFonts w:ascii="Times New Roman" w:hAnsi="Times New Roman" w:cs="Times New Roman"/>
          <w:sz w:val="24"/>
          <w:szCs w:val="24"/>
        </w:rPr>
      </w:pPr>
      <w:r w:rsidRPr="00472D28">
        <w:rPr>
          <w:rFonts w:ascii="Times New Roman" w:hAnsi="Times New Roman" w:cs="Times New Roman"/>
          <w:b/>
          <w:bCs/>
          <w:sz w:val="24"/>
          <w:szCs w:val="24"/>
          <w:u w:val="single"/>
        </w:rPr>
        <w:t>Apologetics</w:t>
      </w:r>
      <w:r w:rsidRPr="00472D28">
        <w:rPr>
          <w:rFonts w:ascii="Times New Roman" w:hAnsi="Times New Roman" w:cs="Times New Roman"/>
          <w:sz w:val="24"/>
          <w:szCs w:val="24"/>
        </w:rPr>
        <w:t xml:space="preserve"> – Explaining Catholicism to others</w:t>
      </w:r>
      <w:r w:rsidR="00CB3876" w:rsidRPr="00472D28">
        <w:rPr>
          <w:rFonts w:ascii="Times New Roman" w:hAnsi="Times New Roman" w:cs="Times New Roman"/>
          <w:sz w:val="24"/>
          <w:szCs w:val="24"/>
        </w:rPr>
        <w:t xml:space="preserve"> who may not immediately who may not embrace or understand it. </w:t>
      </w:r>
      <w:r w:rsidR="004E2395" w:rsidRPr="00472D28">
        <w:rPr>
          <w:rFonts w:ascii="Times New Roman" w:hAnsi="Times New Roman" w:cs="Times New Roman"/>
          <w:sz w:val="24"/>
          <w:szCs w:val="24"/>
        </w:rPr>
        <w:t>“A Catholic instinct is to say, ‘If the Church teaches something, and I find it difficult to believe, the benefit of the doubt goes to the Church who knows what she’s teaching</w:t>
      </w:r>
      <w:r w:rsidR="00A2233F" w:rsidRPr="00472D28">
        <w:rPr>
          <w:rFonts w:ascii="Times New Roman" w:hAnsi="Times New Roman" w:cs="Times New Roman"/>
          <w:sz w:val="24"/>
          <w:szCs w:val="24"/>
        </w:rPr>
        <w:t>…. [</w:t>
      </w:r>
      <w:r w:rsidR="008022FE" w:rsidRPr="00472D28">
        <w:rPr>
          <w:rFonts w:ascii="Times New Roman" w:hAnsi="Times New Roman" w:cs="Times New Roman"/>
          <w:sz w:val="24"/>
          <w:szCs w:val="24"/>
        </w:rPr>
        <w:t>I]t’s not the art of the deal.</w:t>
      </w:r>
      <w:r w:rsidR="004E2395" w:rsidRPr="00472D28">
        <w:rPr>
          <w:rFonts w:ascii="Times New Roman" w:hAnsi="Times New Roman" w:cs="Times New Roman"/>
          <w:sz w:val="24"/>
          <w:szCs w:val="24"/>
        </w:rPr>
        <w:t xml:space="preserve">” </w:t>
      </w:r>
      <w:r w:rsidR="00DA504C" w:rsidRPr="00472D28">
        <w:rPr>
          <w:rFonts w:ascii="Times New Roman" w:hAnsi="Times New Roman" w:cs="Times New Roman"/>
          <w:sz w:val="24"/>
          <w:szCs w:val="24"/>
        </w:rPr>
        <w:t xml:space="preserve">(Fr. Gerald Murray, </w:t>
      </w:r>
      <w:r w:rsidR="00DA504C" w:rsidRPr="00472D28">
        <w:rPr>
          <w:rFonts w:ascii="Times New Roman" w:hAnsi="Times New Roman" w:cs="Times New Roman"/>
          <w:i/>
          <w:iCs/>
          <w:sz w:val="24"/>
          <w:szCs w:val="24"/>
        </w:rPr>
        <w:t xml:space="preserve">Calming the Storm, </w:t>
      </w:r>
      <w:r w:rsidR="00DA504C" w:rsidRPr="00472D28">
        <w:rPr>
          <w:rFonts w:ascii="Times New Roman" w:hAnsi="Times New Roman" w:cs="Times New Roman"/>
          <w:sz w:val="24"/>
          <w:szCs w:val="24"/>
        </w:rPr>
        <w:t>2022, pg. 10</w:t>
      </w:r>
      <w:r w:rsidR="00F8494C" w:rsidRPr="00472D28">
        <w:rPr>
          <w:rFonts w:ascii="Times New Roman" w:hAnsi="Times New Roman" w:cs="Times New Roman"/>
          <w:sz w:val="24"/>
          <w:szCs w:val="24"/>
        </w:rPr>
        <w:t>8)</w:t>
      </w:r>
    </w:p>
    <w:p w14:paraId="57AC552F" w14:textId="77777777" w:rsidR="00FB39B3" w:rsidRPr="00472D28" w:rsidRDefault="00FB39B3" w:rsidP="00F65B62">
      <w:pPr>
        <w:rPr>
          <w:rFonts w:ascii="Times New Roman" w:hAnsi="Times New Roman" w:cs="Times New Roman"/>
          <w:b/>
          <w:bCs/>
          <w:sz w:val="24"/>
          <w:szCs w:val="24"/>
          <w:u w:val="single"/>
        </w:rPr>
      </w:pPr>
    </w:p>
    <w:p w14:paraId="5111A76F" w14:textId="4ADB3C7D" w:rsidR="00712617" w:rsidRPr="00472D28" w:rsidRDefault="00712617" w:rsidP="00F65B62">
      <w:pPr>
        <w:rPr>
          <w:rFonts w:ascii="Times New Roman" w:hAnsi="Times New Roman" w:cs="Times New Roman"/>
          <w:sz w:val="24"/>
          <w:szCs w:val="24"/>
        </w:rPr>
      </w:pPr>
      <w:r w:rsidRPr="00472D28">
        <w:rPr>
          <w:rFonts w:ascii="Times New Roman" w:hAnsi="Times New Roman" w:cs="Times New Roman"/>
          <w:b/>
          <w:bCs/>
          <w:sz w:val="24"/>
          <w:szCs w:val="24"/>
          <w:u w:val="single"/>
        </w:rPr>
        <w:t>Cancel Culture</w:t>
      </w:r>
      <w:r w:rsidRPr="00472D28">
        <w:rPr>
          <w:rFonts w:ascii="Times New Roman" w:hAnsi="Times New Roman" w:cs="Times New Roman"/>
          <w:sz w:val="24"/>
          <w:szCs w:val="24"/>
        </w:rPr>
        <w:t xml:space="preserve"> — Usually pertains to a person, organization, business, or ideology whereby its existence is removed (cancelled) from all forms of liberal media, e.g., suppressing opinions on Facebook, Twitter, etc.</w:t>
      </w:r>
    </w:p>
    <w:p w14:paraId="41E9A7E8" w14:textId="77777777" w:rsidR="00414AE9" w:rsidRPr="00472D28" w:rsidRDefault="00414AE9" w:rsidP="00F65B62">
      <w:pPr>
        <w:rPr>
          <w:rFonts w:ascii="Times New Roman" w:hAnsi="Times New Roman" w:cs="Times New Roman"/>
          <w:sz w:val="24"/>
          <w:szCs w:val="24"/>
        </w:rPr>
      </w:pPr>
    </w:p>
    <w:p w14:paraId="3BDB43E0" w14:textId="47F2BCF2" w:rsidR="00414AE9" w:rsidRPr="00472D28" w:rsidRDefault="00414AE9" w:rsidP="00F65B62">
      <w:pPr>
        <w:rPr>
          <w:rFonts w:ascii="Times New Roman" w:hAnsi="Times New Roman" w:cs="Times New Roman"/>
          <w:sz w:val="24"/>
          <w:szCs w:val="24"/>
        </w:rPr>
      </w:pPr>
      <w:r w:rsidRPr="00472D28">
        <w:rPr>
          <w:rFonts w:ascii="Times New Roman" w:hAnsi="Times New Roman" w:cs="Times New Roman"/>
          <w:b/>
          <w:bCs/>
          <w:sz w:val="24"/>
          <w:szCs w:val="24"/>
          <w:u w:val="single"/>
        </w:rPr>
        <w:t>Capitalism</w:t>
      </w:r>
      <w:r w:rsidRPr="00472D28">
        <w:rPr>
          <w:rFonts w:ascii="Times New Roman" w:hAnsi="Times New Roman" w:cs="Times New Roman"/>
          <w:sz w:val="24"/>
          <w:szCs w:val="24"/>
        </w:rPr>
        <w:t xml:space="preserve"> </w:t>
      </w:r>
      <w:r w:rsidR="00576D28" w:rsidRPr="00472D28">
        <w:rPr>
          <w:rFonts w:ascii="Times New Roman" w:hAnsi="Times New Roman" w:cs="Times New Roman"/>
          <w:sz w:val="24"/>
          <w:szCs w:val="24"/>
        </w:rPr>
        <w:t>–</w:t>
      </w:r>
      <w:r w:rsidRPr="00472D28">
        <w:rPr>
          <w:rFonts w:ascii="Times New Roman" w:hAnsi="Times New Roman" w:cs="Times New Roman"/>
          <w:sz w:val="24"/>
          <w:szCs w:val="24"/>
        </w:rPr>
        <w:t xml:space="preserve"> </w:t>
      </w:r>
      <w:r w:rsidR="00576D28" w:rsidRPr="00472D28">
        <w:rPr>
          <w:rFonts w:ascii="Times New Roman" w:hAnsi="Times New Roman" w:cs="Times New Roman"/>
          <w:sz w:val="24"/>
          <w:szCs w:val="24"/>
        </w:rPr>
        <w:t xml:space="preserve">A social doctrine which allows for the free exchange of goods and services. </w:t>
      </w:r>
    </w:p>
    <w:p w14:paraId="4A8A97AD" w14:textId="77777777" w:rsidR="00414AE9" w:rsidRPr="00472D28" w:rsidRDefault="00414AE9" w:rsidP="00F65B62">
      <w:pPr>
        <w:rPr>
          <w:rFonts w:ascii="Times New Roman" w:hAnsi="Times New Roman" w:cs="Times New Roman"/>
          <w:b/>
          <w:bCs/>
          <w:sz w:val="24"/>
          <w:szCs w:val="24"/>
          <w:u w:val="single"/>
        </w:rPr>
      </w:pPr>
    </w:p>
    <w:p w14:paraId="7DD54A91" w14:textId="77777777" w:rsidR="00BF7F75" w:rsidRPr="00472D28" w:rsidRDefault="00BF7F75" w:rsidP="00F65B62">
      <w:pPr>
        <w:rPr>
          <w:rFonts w:ascii="Times New Roman" w:hAnsi="Times New Roman" w:cs="Times New Roman"/>
          <w:sz w:val="24"/>
          <w:szCs w:val="24"/>
        </w:rPr>
      </w:pPr>
      <w:r w:rsidRPr="00472D28">
        <w:rPr>
          <w:rFonts w:ascii="Times New Roman" w:hAnsi="Times New Roman" w:cs="Times New Roman"/>
          <w:b/>
          <w:bCs/>
          <w:sz w:val="24"/>
          <w:szCs w:val="24"/>
          <w:u w:val="single"/>
        </w:rPr>
        <w:t>Conflict of Interest</w:t>
      </w:r>
      <w:r w:rsidRPr="00472D28">
        <w:rPr>
          <w:rFonts w:ascii="Times New Roman" w:hAnsi="Times New Roman" w:cs="Times New Roman"/>
          <w:sz w:val="24"/>
          <w:szCs w:val="24"/>
        </w:rPr>
        <w:t xml:space="preserve"> – The right to private property (justly acquired) does not do away with the original gift of the earth to the whole of mankind. (CCC 2403) The universal destination of goods remains primordial, even if the promotion of the common good requires respect for the right to private property and its exercise (CCC 2403)</w:t>
      </w:r>
    </w:p>
    <w:p w14:paraId="7A9A8CFD" w14:textId="77777777" w:rsidR="00BF7F75" w:rsidRPr="00472D28" w:rsidRDefault="00BF7F75" w:rsidP="00F65B62">
      <w:pPr>
        <w:rPr>
          <w:rFonts w:ascii="Times New Roman" w:hAnsi="Times New Roman" w:cs="Times New Roman"/>
          <w:b/>
          <w:bCs/>
          <w:sz w:val="24"/>
          <w:szCs w:val="24"/>
          <w:u w:val="single"/>
        </w:rPr>
      </w:pPr>
    </w:p>
    <w:p w14:paraId="6F529CFB" w14:textId="1ACC7251" w:rsidR="00712617" w:rsidRPr="00472D28" w:rsidRDefault="00712617" w:rsidP="00F65B62">
      <w:pPr>
        <w:rPr>
          <w:rFonts w:ascii="Times New Roman" w:hAnsi="Times New Roman" w:cs="Times New Roman"/>
          <w:sz w:val="24"/>
          <w:szCs w:val="24"/>
        </w:rPr>
      </w:pPr>
      <w:r w:rsidRPr="00472D28">
        <w:rPr>
          <w:rFonts w:ascii="Times New Roman" w:hAnsi="Times New Roman" w:cs="Times New Roman"/>
          <w:b/>
          <w:bCs/>
          <w:sz w:val="24"/>
          <w:szCs w:val="24"/>
          <w:u w:val="single"/>
        </w:rPr>
        <w:t>Critical Race Theory (CRT)</w:t>
      </w:r>
      <w:r w:rsidRPr="00472D28">
        <w:rPr>
          <w:rFonts w:ascii="Times New Roman" w:hAnsi="Times New Roman" w:cs="Times New Roman"/>
          <w:sz w:val="24"/>
          <w:szCs w:val="24"/>
        </w:rPr>
        <w:t xml:space="preserve"> – deploys a series of euphemisms including, “equity,” “social justice,” “diversity and inclusion,” and “culturally responsive teaching” to marginalize any history, culture, political program originating from, created by, or identified with white males. This includes the “1619 Project,” rewriting history books, etc. CRT originates from identity-based Marxism which builds its political program on social and class conflict. Rahm Emmanuel, President Obama’s chief-of-staff, put it clearly, “You never let a crisis go to waste, and what I mean by that it’s an opportunity to do things that you think that you could not do before.”</w:t>
      </w:r>
    </w:p>
    <w:p w14:paraId="2FD45DB2" w14:textId="77777777" w:rsidR="00A2233F" w:rsidRPr="00472D28" w:rsidRDefault="00A2233F">
      <w:pPr>
        <w:rPr>
          <w:rFonts w:ascii="Times New Roman" w:hAnsi="Times New Roman" w:cs="Times New Roman"/>
          <w:b/>
          <w:bCs/>
          <w:sz w:val="24"/>
          <w:szCs w:val="24"/>
          <w:u w:val="single"/>
        </w:rPr>
      </w:pPr>
    </w:p>
    <w:p w14:paraId="445CDA3D" w14:textId="47C9C089" w:rsidR="00A33259" w:rsidRPr="00472D28" w:rsidRDefault="00A67181">
      <w:pPr>
        <w:rPr>
          <w:rFonts w:ascii="Times New Roman" w:hAnsi="Times New Roman" w:cs="Times New Roman"/>
          <w:sz w:val="24"/>
          <w:szCs w:val="24"/>
        </w:rPr>
      </w:pPr>
      <w:r w:rsidRPr="00472D28">
        <w:rPr>
          <w:rFonts w:ascii="Times New Roman" w:hAnsi="Times New Roman" w:cs="Times New Roman"/>
          <w:b/>
          <w:bCs/>
          <w:sz w:val="24"/>
          <w:szCs w:val="24"/>
          <w:u w:val="single"/>
        </w:rPr>
        <w:t>The Enlightenment</w:t>
      </w:r>
      <w:r w:rsidRPr="00472D28">
        <w:rPr>
          <w:rFonts w:ascii="Times New Roman" w:hAnsi="Times New Roman" w:cs="Times New Roman"/>
          <w:sz w:val="24"/>
          <w:szCs w:val="24"/>
        </w:rPr>
        <w:t xml:space="preserve"> — </w:t>
      </w:r>
      <w:r w:rsidR="00354DB9" w:rsidRPr="00472D28">
        <w:rPr>
          <w:rFonts w:ascii="Times New Roman" w:hAnsi="Times New Roman" w:cs="Times New Roman"/>
          <w:sz w:val="24"/>
          <w:szCs w:val="24"/>
        </w:rPr>
        <w:t>A</w:t>
      </w:r>
      <w:r w:rsidR="008342D4" w:rsidRPr="00472D28">
        <w:rPr>
          <w:rFonts w:ascii="Times New Roman" w:hAnsi="Times New Roman" w:cs="Times New Roman"/>
          <w:sz w:val="24"/>
          <w:szCs w:val="24"/>
        </w:rPr>
        <w:t xml:space="preserve"> 17</w:t>
      </w:r>
      <w:r w:rsidR="008342D4" w:rsidRPr="00472D28">
        <w:rPr>
          <w:rFonts w:ascii="Times New Roman" w:hAnsi="Times New Roman" w:cs="Times New Roman"/>
          <w:sz w:val="24"/>
          <w:szCs w:val="24"/>
          <w:vertAlign w:val="superscript"/>
        </w:rPr>
        <w:t>th</w:t>
      </w:r>
      <w:r w:rsidR="008342D4" w:rsidRPr="00472D28">
        <w:rPr>
          <w:rFonts w:ascii="Times New Roman" w:hAnsi="Times New Roman" w:cs="Times New Roman"/>
          <w:sz w:val="24"/>
          <w:szCs w:val="24"/>
        </w:rPr>
        <w:t xml:space="preserve"> </w:t>
      </w:r>
      <w:r w:rsidR="00E023E6" w:rsidRPr="00472D28">
        <w:rPr>
          <w:rFonts w:ascii="Times New Roman" w:hAnsi="Times New Roman" w:cs="Times New Roman"/>
          <w:sz w:val="24"/>
          <w:szCs w:val="24"/>
        </w:rPr>
        <w:t>and 18</w:t>
      </w:r>
      <w:r w:rsidR="00E023E6" w:rsidRPr="00472D28">
        <w:rPr>
          <w:rFonts w:ascii="Times New Roman" w:hAnsi="Times New Roman" w:cs="Times New Roman"/>
          <w:sz w:val="24"/>
          <w:szCs w:val="24"/>
          <w:vertAlign w:val="superscript"/>
        </w:rPr>
        <w:t>th</w:t>
      </w:r>
      <w:r w:rsidR="00E023E6" w:rsidRPr="00472D28">
        <w:rPr>
          <w:rFonts w:ascii="Times New Roman" w:hAnsi="Times New Roman" w:cs="Times New Roman"/>
          <w:sz w:val="24"/>
          <w:szCs w:val="24"/>
        </w:rPr>
        <w:t xml:space="preserve"> </w:t>
      </w:r>
      <w:r w:rsidR="008342D4" w:rsidRPr="00472D28">
        <w:rPr>
          <w:rFonts w:ascii="Times New Roman" w:hAnsi="Times New Roman" w:cs="Times New Roman"/>
          <w:sz w:val="24"/>
          <w:szCs w:val="24"/>
        </w:rPr>
        <w:t xml:space="preserve">century era </w:t>
      </w:r>
      <w:r w:rsidR="008F4742" w:rsidRPr="00472D28">
        <w:rPr>
          <w:rFonts w:ascii="Times New Roman" w:hAnsi="Times New Roman" w:cs="Times New Roman"/>
          <w:sz w:val="24"/>
          <w:szCs w:val="24"/>
        </w:rPr>
        <w:t xml:space="preserve">which </w:t>
      </w:r>
      <w:r w:rsidR="00354DB9" w:rsidRPr="00472D28">
        <w:rPr>
          <w:rFonts w:ascii="Times New Roman" w:hAnsi="Times New Roman" w:cs="Times New Roman"/>
          <w:sz w:val="24"/>
          <w:szCs w:val="24"/>
        </w:rPr>
        <w:t>reject</w:t>
      </w:r>
      <w:r w:rsidR="008F4742" w:rsidRPr="00472D28">
        <w:rPr>
          <w:rFonts w:ascii="Times New Roman" w:hAnsi="Times New Roman" w:cs="Times New Roman"/>
          <w:sz w:val="24"/>
          <w:szCs w:val="24"/>
        </w:rPr>
        <w:t>ed</w:t>
      </w:r>
      <w:r w:rsidR="00354DB9" w:rsidRPr="00472D28">
        <w:rPr>
          <w:rFonts w:ascii="Times New Roman" w:hAnsi="Times New Roman" w:cs="Times New Roman"/>
          <w:sz w:val="24"/>
          <w:szCs w:val="24"/>
        </w:rPr>
        <w:t xml:space="preserve"> </w:t>
      </w:r>
      <w:r w:rsidR="00173F36" w:rsidRPr="00472D28">
        <w:rPr>
          <w:rFonts w:ascii="Times New Roman" w:hAnsi="Times New Roman" w:cs="Times New Roman"/>
          <w:sz w:val="24"/>
          <w:szCs w:val="24"/>
        </w:rPr>
        <w:t>“the God-centered understanding of creation and redemption and replaced it with a man-centered perspective in which human genius would no long</w:t>
      </w:r>
      <w:r w:rsidR="00256A8B">
        <w:rPr>
          <w:rFonts w:ascii="Times New Roman" w:hAnsi="Times New Roman" w:cs="Times New Roman"/>
          <w:sz w:val="24"/>
          <w:szCs w:val="24"/>
        </w:rPr>
        <w:t>er</w:t>
      </w:r>
      <w:r w:rsidR="00173F36" w:rsidRPr="00472D28">
        <w:rPr>
          <w:rFonts w:ascii="Times New Roman" w:hAnsi="Times New Roman" w:cs="Times New Roman"/>
          <w:sz w:val="24"/>
          <w:szCs w:val="24"/>
        </w:rPr>
        <w:t xml:space="preserve"> seek to know the truth of creation but would rather redefine reality.” (</w:t>
      </w:r>
      <w:r w:rsidR="006146A6" w:rsidRPr="00472D28">
        <w:rPr>
          <w:rFonts w:ascii="Times New Roman" w:hAnsi="Times New Roman" w:cs="Times New Roman"/>
          <w:i/>
          <w:iCs/>
          <w:sz w:val="24"/>
          <w:szCs w:val="24"/>
        </w:rPr>
        <w:t xml:space="preserve">Calming the Storm, </w:t>
      </w:r>
      <w:r w:rsidR="006146A6" w:rsidRPr="00472D28">
        <w:rPr>
          <w:rFonts w:ascii="Times New Roman" w:hAnsi="Times New Roman" w:cs="Times New Roman"/>
          <w:sz w:val="24"/>
          <w:szCs w:val="24"/>
        </w:rPr>
        <w:t>p. 82)</w:t>
      </w:r>
      <w:r w:rsidR="00092015" w:rsidRPr="00472D28">
        <w:rPr>
          <w:rFonts w:ascii="Times New Roman" w:hAnsi="Times New Roman" w:cs="Times New Roman"/>
          <w:sz w:val="24"/>
          <w:szCs w:val="24"/>
        </w:rPr>
        <w:t xml:space="preserve"> </w:t>
      </w:r>
      <w:r w:rsidR="00F16ACC" w:rsidRPr="00472D28">
        <w:rPr>
          <w:rFonts w:ascii="Times New Roman" w:hAnsi="Times New Roman" w:cs="Times New Roman"/>
          <w:sz w:val="24"/>
          <w:szCs w:val="24"/>
        </w:rPr>
        <w:t>Generally</w:t>
      </w:r>
      <w:r w:rsidR="00FF7B8A" w:rsidRPr="00472D28">
        <w:rPr>
          <w:rFonts w:ascii="Times New Roman" w:hAnsi="Times New Roman" w:cs="Times New Roman"/>
          <w:sz w:val="24"/>
          <w:szCs w:val="24"/>
        </w:rPr>
        <w:t xml:space="preserve">, </w:t>
      </w:r>
      <w:r w:rsidR="00F16ACC" w:rsidRPr="00472D28">
        <w:rPr>
          <w:rFonts w:ascii="Times New Roman" w:hAnsi="Times New Roman" w:cs="Times New Roman"/>
          <w:sz w:val="24"/>
          <w:szCs w:val="24"/>
        </w:rPr>
        <w:t>it</w:t>
      </w:r>
      <w:r w:rsidR="00FF7B8A" w:rsidRPr="00472D28">
        <w:rPr>
          <w:rFonts w:ascii="Times New Roman" w:hAnsi="Times New Roman" w:cs="Times New Roman"/>
          <w:sz w:val="24"/>
          <w:szCs w:val="24"/>
        </w:rPr>
        <w:t xml:space="preserve"> is thought to</w:t>
      </w:r>
      <w:r w:rsidR="00F16ACC" w:rsidRPr="00472D28">
        <w:rPr>
          <w:rFonts w:ascii="Times New Roman" w:hAnsi="Times New Roman" w:cs="Times New Roman"/>
          <w:sz w:val="24"/>
          <w:szCs w:val="24"/>
        </w:rPr>
        <w:t xml:space="preserve"> </w:t>
      </w:r>
      <w:r w:rsidR="00FF7B8A" w:rsidRPr="00472D28">
        <w:rPr>
          <w:rFonts w:ascii="Times New Roman" w:hAnsi="Times New Roman" w:cs="Times New Roman"/>
          <w:sz w:val="24"/>
          <w:szCs w:val="24"/>
        </w:rPr>
        <w:t xml:space="preserve">have </w:t>
      </w:r>
      <w:r w:rsidR="00F16ACC" w:rsidRPr="00472D28">
        <w:rPr>
          <w:rFonts w:ascii="Times New Roman" w:hAnsi="Times New Roman" w:cs="Times New Roman"/>
          <w:sz w:val="24"/>
          <w:szCs w:val="24"/>
        </w:rPr>
        <w:t>beg</w:t>
      </w:r>
      <w:r w:rsidR="00FF7B8A" w:rsidRPr="00472D28">
        <w:rPr>
          <w:rFonts w:ascii="Times New Roman" w:hAnsi="Times New Roman" w:cs="Times New Roman"/>
          <w:sz w:val="24"/>
          <w:szCs w:val="24"/>
        </w:rPr>
        <w:t>u</w:t>
      </w:r>
      <w:r w:rsidR="00F16ACC" w:rsidRPr="00472D28">
        <w:rPr>
          <w:rFonts w:ascii="Times New Roman" w:hAnsi="Times New Roman" w:cs="Times New Roman"/>
          <w:sz w:val="24"/>
          <w:szCs w:val="24"/>
        </w:rPr>
        <w:t xml:space="preserve">n with Descartes’ </w:t>
      </w:r>
      <w:r w:rsidR="00882F88" w:rsidRPr="00472D28">
        <w:rPr>
          <w:rFonts w:ascii="Times New Roman" w:hAnsi="Times New Roman" w:cs="Times New Roman"/>
          <w:sz w:val="24"/>
          <w:szCs w:val="24"/>
        </w:rPr>
        <w:t>“</w:t>
      </w:r>
      <w:r w:rsidR="00F11637" w:rsidRPr="00472D28">
        <w:rPr>
          <w:rFonts w:ascii="Times New Roman" w:hAnsi="Times New Roman" w:cs="Times New Roman"/>
          <w:i/>
          <w:iCs/>
          <w:sz w:val="24"/>
          <w:szCs w:val="24"/>
        </w:rPr>
        <w:t>Cogito, ergo sum</w:t>
      </w:r>
      <w:r w:rsidR="00882F88" w:rsidRPr="00472D28">
        <w:rPr>
          <w:rFonts w:ascii="Times New Roman" w:hAnsi="Times New Roman" w:cs="Times New Roman"/>
          <w:i/>
          <w:iCs/>
          <w:sz w:val="24"/>
          <w:szCs w:val="24"/>
        </w:rPr>
        <w:t>”</w:t>
      </w:r>
      <w:r w:rsidR="00F11637" w:rsidRPr="00472D28">
        <w:rPr>
          <w:rFonts w:ascii="Times New Roman" w:hAnsi="Times New Roman" w:cs="Times New Roman"/>
          <w:i/>
          <w:iCs/>
          <w:sz w:val="24"/>
          <w:szCs w:val="24"/>
        </w:rPr>
        <w:t xml:space="preserve"> </w:t>
      </w:r>
      <w:r w:rsidR="00F11637" w:rsidRPr="00472D28">
        <w:rPr>
          <w:rFonts w:ascii="Times New Roman" w:hAnsi="Times New Roman" w:cs="Times New Roman"/>
          <w:sz w:val="24"/>
          <w:szCs w:val="24"/>
        </w:rPr>
        <w:t>(“I think, therefore I am)</w:t>
      </w:r>
      <w:r w:rsidR="00393986" w:rsidRPr="00472D28">
        <w:rPr>
          <w:rFonts w:ascii="Times New Roman" w:hAnsi="Times New Roman" w:cs="Times New Roman"/>
          <w:sz w:val="24"/>
          <w:szCs w:val="24"/>
        </w:rPr>
        <w:t xml:space="preserve"> (1687</w:t>
      </w:r>
      <w:r w:rsidR="00E023E6" w:rsidRPr="00472D28">
        <w:rPr>
          <w:rFonts w:ascii="Times New Roman" w:hAnsi="Times New Roman" w:cs="Times New Roman"/>
          <w:sz w:val="24"/>
          <w:szCs w:val="24"/>
        </w:rPr>
        <w:t>)</w:t>
      </w:r>
      <w:r w:rsidR="00F11637" w:rsidRPr="00472D28">
        <w:rPr>
          <w:rFonts w:ascii="Times New Roman" w:hAnsi="Times New Roman" w:cs="Times New Roman"/>
          <w:sz w:val="24"/>
          <w:szCs w:val="24"/>
        </w:rPr>
        <w:t xml:space="preserve"> and ended with the French </w:t>
      </w:r>
      <w:r w:rsidR="00393986" w:rsidRPr="00472D28">
        <w:rPr>
          <w:rFonts w:ascii="Times New Roman" w:hAnsi="Times New Roman" w:cs="Times New Roman"/>
          <w:sz w:val="24"/>
          <w:szCs w:val="24"/>
        </w:rPr>
        <w:t>Revolution (1789)</w:t>
      </w:r>
      <w:r w:rsidR="00882F88" w:rsidRPr="00472D28">
        <w:rPr>
          <w:rFonts w:ascii="Times New Roman" w:hAnsi="Times New Roman" w:cs="Times New Roman"/>
          <w:sz w:val="24"/>
          <w:szCs w:val="24"/>
        </w:rPr>
        <w:t>.</w:t>
      </w:r>
    </w:p>
    <w:p w14:paraId="161B7BBA" w14:textId="77777777" w:rsidR="00A33259" w:rsidRPr="00472D28" w:rsidRDefault="00A33259">
      <w:pPr>
        <w:rPr>
          <w:rFonts w:ascii="Times New Roman" w:hAnsi="Times New Roman" w:cs="Times New Roman"/>
          <w:b/>
          <w:bCs/>
          <w:sz w:val="24"/>
          <w:szCs w:val="24"/>
          <w:u w:val="single"/>
        </w:rPr>
      </w:pPr>
    </w:p>
    <w:p w14:paraId="2CC27E0C" w14:textId="392D3372" w:rsidR="007F7614" w:rsidRPr="00472D28" w:rsidRDefault="00414AE9">
      <w:pPr>
        <w:rPr>
          <w:rFonts w:ascii="Times New Roman" w:hAnsi="Times New Roman" w:cs="Times New Roman"/>
          <w:i/>
          <w:iCs/>
          <w:sz w:val="24"/>
          <w:szCs w:val="24"/>
        </w:rPr>
      </w:pPr>
      <w:r w:rsidRPr="00472D28">
        <w:rPr>
          <w:rFonts w:ascii="Times New Roman" w:hAnsi="Times New Roman" w:cs="Times New Roman"/>
          <w:b/>
          <w:bCs/>
          <w:sz w:val="24"/>
          <w:szCs w:val="24"/>
          <w:u w:val="single"/>
        </w:rPr>
        <w:t>Gender Ideology Fascism</w:t>
      </w:r>
      <w:r w:rsidRPr="00472D28">
        <w:rPr>
          <w:rFonts w:ascii="Times New Roman" w:hAnsi="Times New Roman" w:cs="Times New Roman"/>
          <w:sz w:val="24"/>
          <w:szCs w:val="24"/>
        </w:rPr>
        <w:t xml:space="preserve"> – “…a coercive use of power in order to enforce an imaginary worldview which is, of course, false. It’s really a pathological view that’s now being elevated to a legal status in our country. …[I]f you travel to a certain </w:t>
      </w:r>
      <w:proofErr w:type="gramStart"/>
      <w:r w:rsidRPr="00472D28">
        <w:rPr>
          <w:rFonts w:ascii="Times New Roman" w:hAnsi="Times New Roman" w:cs="Times New Roman"/>
          <w:sz w:val="24"/>
          <w:szCs w:val="24"/>
        </w:rPr>
        <w:t>region</w:t>
      </w:r>
      <w:proofErr w:type="gramEnd"/>
      <w:r w:rsidRPr="00472D28">
        <w:rPr>
          <w:rFonts w:ascii="Times New Roman" w:hAnsi="Times New Roman" w:cs="Times New Roman"/>
          <w:sz w:val="24"/>
          <w:szCs w:val="24"/>
        </w:rPr>
        <w:t xml:space="preserve"> and you’re instructed that Miss Jones is now Mr. Jones, if you ever call her ‘she,’ you’re going to be fired, fined, or perhaps arrested.” (</w:t>
      </w:r>
      <w:r w:rsidRPr="00472D28">
        <w:rPr>
          <w:rFonts w:ascii="Times New Roman" w:hAnsi="Times New Roman" w:cs="Times New Roman"/>
          <w:i/>
          <w:iCs/>
          <w:sz w:val="24"/>
          <w:szCs w:val="24"/>
        </w:rPr>
        <w:t>Calming the Storm, p. 83)</w:t>
      </w:r>
    </w:p>
    <w:p w14:paraId="48C1BF66" w14:textId="77777777" w:rsidR="00550550" w:rsidRPr="00472D28" w:rsidRDefault="00550550">
      <w:pPr>
        <w:rPr>
          <w:rFonts w:ascii="Times New Roman" w:hAnsi="Times New Roman" w:cs="Times New Roman"/>
          <w:sz w:val="24"/>
          <w:szCs w:val="24"/>
        </w:rPr>
      </w:pPr>
    </w:p>
    <w:p w14:paraId="6895B46E" w14:textId="77777777" w:rsidR="00632952" w:rsidRDefault="00632952">
      <w:pPr>
        <w:rPr>
          <w:rFonts w:ascii="Times New Roman" w:hAnsi="Times New Roman" w:cs="Times New Roman"/>
          <w:b/>
          <w:bCs/>
          <w:sz w:val="24"/>
          <w:szCs w:val="24"/>
          <w:u w:val="single"/>
        </w:rPr>
      </w:pPr>
    </w:p>
    <w:p w14:paraId="445A8009" w14:textId="77777777" w:rsidR="00632952" w:rsidRDefault="00632952">
      <w:pPr>
        <w:rPr>
          <w:rFonts w:ascii="Times New Roman" w:hAnsi="Times New Roman" w:cs="Times New Roman"/>
          <w:b/>
          <w:bCs/>
          <w:sz w:val="24"/>
          <w:szCs w:val="24"/>
          <w:u w:val="single"/>
        </w:rPr>
      </w:pPr>
    </w:p>
    <w:p w14:paraId="03DBE78F" w14:textId="77777777" w:rsidR="00632952" w:rsidRDefault="00632952">
      <w:pPr>
        <w:rPr>
          <w:rFonts w:ascii="Times New Roman" w:hAnsi="Times New Roman" w:cs="Times New Roman"/>
          <w:b/>
          <w:bCs/>
          <w:sz w:val="24"/>
          <w:szCs w:val="24"/>
          <w:u w:val="single"/>
        </w:rPr>
      </w:pPr>
    </w:p>
    <w:p w14:paraId="4BD8800D" w14:textId="5E6C71F2" w:rsidR="00F234BF" w:rsidRPr="00472D28" w:rsidRDefault="00F234BF">
      <w:pPr>
        <w:rPr>
          <w:rFonts w:ascii="Times New Roman" w:hAnsi="Times New Roman" w:cs="Times New Roman"/>
          <w:sz w:val="24"/>
          <w:szCs w:val="24"/>
        </w:rPr>
      </w:pPr>
      <w:r w:rsidRPr="00472D28">
        <w:rPr>
          <w:rFonts w:ascii="Times New Roman" w:hAnsi="Times New Roman" w:cs="Times New Roman"/>
          <w:b/>
          <w:bCs/>
          <w:sz w:val="24"/>
          <w:szCs w:val="24"/>
          <w:u w:val="single"/>
        </w:rPr>
        <w:lastRenderedPageBreak/>
        <w:t>Marxism/Communism</w:t>
      </w:r>
      <w:r w:rsidRPr="00472D28">
        <w:rPr>
          <w:rFonts w:ascii="Times New Roman" w:hAnsi="Times New Roman" w:cs="Times New Roman"/>
          <w:sz w:val="24"/>
          <w:szCs w:val="24"/>
        </w:rPr>
        <w:t xml:space="preserve"> – A form of government in which the state owns all property and denies the ownership of any private property. </w:t>
      </w:r>
      <w:r w:rsidR="00806243" w:rsidRPr="00472D28">
        <w:rPr>
          <w:rFonts w:ascii="Times New Roman" w:hAnsi="Times New Roman" w:cs="Times New Roman"/>
          <w:sz w:val="24"/>
          <w:szCs w:val="24"/>
        </w:rPr>
        <w:t xml:space="preserve">The three steps toward communism </w:t>
      </w:r>
      <w:r w:rsidR="00E93192" w:rsidRPr="00472D28">
        <w:rPr>
          <w:rFonts w:ascii="Times New Roman" w:hAnsi="Times New Roman" w:cs="Times New Roman"/>
          <w:sz w:val="24"/>
          <w:szCs w:val="24"/>
        </w:rPr>
        <w:t>are</w:t>
      </w:r>
      <w:r w:rsidR="00806243" w:rsidRPr="00472D28">
        <w:rPr>
          <w:rFonts w:ascii="Times New Roman" w:hAnsi="Times New Roman" w:cs="Times New Roman"/>
          <w:sz w:val="24"/>
          <w:szCs w:val="24"/>
        </w:rPr>
        <w:t xml:space="preserve"> first totalitarianism, then socialism, and then communism.</w:t>
      </w:r>
    </w:p>
    <w:p w14:paraId="03167B35" w14:textId="77777777" w:rsidR="00806243" w:rsidRPr="00472D28" w:rsidRDefault="00806243">
      <w:pPr>
        <w:rPr>
          <w:rFonts w:ascii="Times New Roman" w:hAnsi="Times New Roman" w:cs="Times New Roman"/>
          <w:sz w:val="24"/>
          <w:szCs w:val="24"/>
        </w:rPr>
      </w:pPr>
    </w:p>
    <w:p w14:paraId="10815143" w14:textId="77777777" w:rsidR="00066234" w:rsidRPr="00472D28" w:rsidRDefault="007A21A3">
      <w:pPr>
        <w:rPr>
          <w:rFonts w:ascii="Times New Roman" w:hAnsi="Times New Roman" w:cs="Times New Roman"/>
          <w:sz w:val="24"/>
          <w:szCs w:val="24"/>
        </w:rPr>
      </w:pPr>
      <w:r w:rsidRPr="00472D28">
        <w:rPr>
          <w:rFonts w:ascii="Times New Roman" w:hAnsi="Times New Roman" w:cs="Times New Roman"/>
          <w:b/>
          <w:bCs/>
          <w:sz w:val="24"/>
          <w:szCs w:val="24"/>
          <w:u w:val="single"/>
        </w:rPr>
        <w:t>Modernism</w:t>
      </w:r>
      <w:r w:rsidR="007475C7" w:rsidRPr="00472D28">
        <w:rPr>
          <w:rFonts w:ascii="Times New Roman" w:hAnsi="Times New Roman" w:cs="Times New Roman"/>
          <w:sz w:val="24"/>
          <w:szCs w:val="24"/>
        </w:rPr>
        <w:t xml:space="preserve"> – </w:t>
      </w:r>
      <w:r w:rsidR="00F56805" w:rsidRPr="00472D28">
        <w:rPr>
          <w:rFonts w:ascii="Times New Roman" w:hAnsi="Times New Roman" w:cs="Times New Roman"/>
          <w:sz w:val="24"/>
          <w:szCs w:val="24"/>
        </w:rPr>
        <w:t>A theory</w:t>
      </w:r>
      <w:r w:rsidR="00AE4BA7" w:rsidRPr="00472D28">
        <w:rPr>
          <w:rFonts w:ascii="Times New Roman" w:hAnsi="Times New Roman" w:cs="Times New Roman"/>
          <w:sz w:val="24"/>
          <w:szCs w:val="24"/>
        </w:rPr>
        <w:t xml:space="preserve"> that religion is essentially a matter of experience, personal and collective. </w:t>
      </w:r>
      <w:r w:rsidR="00FD5DA9" w:rsidRPr="00472D28">
        <w:rPr>
          <w:rFonts w:ascii="Times New Roman" w:hAnsi="Times New Roman" w:cs="Times New Roman"/>
          <w:sz w:val="24"/>
          <w:szCs w:val="24"/>
        </w:rPr>
        <w:t>There is no objective revelation from God to the human race, on which Christianity is based, nor any reasonable grounds for credibility in the Christin faith, based on miracles or testimony of history. Faith, therefore, is uniquely from within. (</w:t>
      </w:r>
      <w:r w:rsidR="00120468" w:rsidRPr="00472D28">
        <w:rPr>
          <w:rFonts w:ascii="Times New Roman" w:hAnsi="Times New Roman" w:cs="Times New Roman"/>
          <w:sz w:val="24"/>
          <w:szCs w:val="24"/>
        </w:rPr>
        <w:t xml:space="preserve">John A. </w:t>
      </w:r>
      <w:proofErr w:type="gramStart"/>
      <w:r w:rsidR="00120468" w:rsidRPr="00472D28">
        <w:rPr>
          <w:rFonts w:ascii="Times New Roman" w:hAnsi="Times New Roman" w:cs="Times New Roman"/>
          <w:sz w:val="24"/>
          <w:szCs w:val="24"/>
        </w:rPr>
        <w:t>Hardon</w:t>
      </w:r>
      <w:proofErr w:type="gramEnd"/>
      <w:r w:rsidR="00120468" w:rsidRPr="00472D28">
        <w:rPr>
          <w:rFonts w:ascii="Times New Roman" w:hAnsi="Times New Roman" w:cs="Times New Roman"/>
          <w:sz w:val="24"/>
          <w:szCs w:val="24"/>
        </w:rPr>
        <w:t xml:space="preserve">, S.J., </w:t>
      </w:r>
      <w:r w:rsidR="00120468" w:rsidRPr="00472D28">
        <w:rPr>
          <w:rFonts w:ascii="Times New Roman" w:hAnsi="Times New Roman" w:cs="Times New Roman"/>
          <w:i/>
          <w:iCs/>
          <w:sz w:val="24"/>
          <w:szCs w:val="24"/>
        </w:rPr>
        <w:t>Pocket Catholic Dictionary</w:t>
      </w:r>
      <w:r w:rsidR="00120468" w:rsidRPr="00472D28">
        <w:rPr>
          <w:rFonts w:ascii="Times New Roman" w:hAnsi="Times New Roman" w:cs="Times New Roman"/>
          <w:sz w:val="24"/>
          <w:szCs w:val="24"/>
        </w:rPr>
        <w:t xml:space="preserve">, </w:t>
      </w:r>
      <w:r w:rsidR="00B94EDC" w:rsidRPr="00472D28">
        <w:rPr>
          <w:rFonts w:ascii="Times New Roman" w:hAnsi="Times New Roman" w:cs="Times New Roman"/>
          <w:sz w:val="24"/>
          <w:szCs w:val="24"/>
        </w:rPr>
        <w:t>1985, p. 266)</w:t>
      </w:r>
    </w:p>
    <w:p w14:paraId="4C1722E0" w14:textId="77777777" w:rsidR="00066234" w:rsidRPr="00472D28" w:rsidRDefault="00066234">
      <w:pPr>
        <w:rPr>
          <w:rFonts w:ascii="Times New Roman" w:hAnsi="Times New Roman" w:cs="Times New Roman"/>
          <w:sz w:val="24"/>
          <w:szCs w:val="24"/>
        </w:rPr>
      </w:pPr>
    </w:p>
    <w:p w14:paraId="2267223B" w14:textId="2F523618" w:rsidR="00031072" w:rsidRPr="00472D28" w:rsidRDefault="00031072">
      <w:pPr>
        <w:rPr>
          <w:rFonts w:ascii="Times New Roman" w:hAnsi="Times New Roman" w:cs="Times New Roman"/>
          <w:sz w:val="24"/>
          <w:szCs w:val="24"/>
        </w:rPr>
      </w:pPr>
      <w:r w:rsidRPr="00472D28">
        <w:rPr>
          <w:rFonts w:ascii="Times New Roman" w:hAnsi="Times New Roman" w:cs="Times New Roman"/>
          <w:b/>
          <w:bCs/>
          <w:sz w:val="24"/>
          <w:szCs w:val="24"/>
          <w:u w:val="single"/>
        </w:rPr>
        <w:t>Nihilism</w:t>
      </w:r>
      <w:r w:rsidRPr="00472D28">
        <w:rPr>
          <w:rFonts w:ascii="Times New Roman" w:hAnsi="Times New Roman" w:cs="Times New Roman"/>
          <w:sz w:val="24"/>
          <w:szCs w:val="24"/>
        </w:rPr>
        <w:t xml:space="preserve"> — </w:t>
      </w:r>
      <w:r w:rsidR="00C15AE7" w:rsidRPr="00472D28">
        <w:rPr>
          <w:rFonts w:ascii="Times New Roman" w:hAnsi="Times New Roman" w:cs="Times New Roman"/>
          <w:sz w:val="24"/>
          <w:szCs w:val="24"/>
        </w:rPr>
        <w:t xml:space="preserve">A system of thought whereby individuals are fleeing from reality and entering into a world where </w:t>
      </w:r>
      <w:r w:rsidR="005A0651" w:rsidRPr="00472D28">
        <w:rPr>
          <w:rFonts w:ascii="Times New Roman" w:hAnsi="Times New Roman" w:cs="Times New Roman"/>
          <w:sz w:val="24"/>
          <w:szCs w:val="24"/>
        </w:rPr>
        <w:t xml:space="preserve">one </w:t>
      </w:r>
      <w:r w:rsidR="00931555" w:rsidRPr="00472D28">
        <w:rPr>
          <w:rFonts w:ascii="Times New Roman" w:hAnsi="Times New Roman" w:cs="Times New Roman"/>
          <w:sz w:val="24"/>
          <w:szCs w:val="24"/>
        </w:rPr>
        <w:t>establishes his own</w:t>
      </w:r>
      <w:r w:rsidR="005A0651" w:rsidRPr="00472D28">
        <w:rPr>
          <w:rFonts w:ascii="Times New Roman" w:hAnsi="Times New Roman" w:cs="Times New Roman"/>
          <w:sz w:val="24"/>
          <w:szCs w:val="24"/>
        </w:rPr>
        <w:t xml:space="preserve"> reality.</w:t>
      </w:r>
    </w:p>
    <w:p w14:paraId="0194444C" w14:textId="77777777" w:rsidR="005A0651" w:rsidRPr="00472D28" w:rsidRDefault="005A0651">
      <w:pPr>
        <w:rPr>
          <w:rFonts w:ascii="Times New Roman" w:hAnsi="Times New Roman" w:cs="Times New Roman"/>
          <w:sz w:val="24"/>
          <w:szCs w:val="24"/>
        </w:rPr>
      </w:pPr>
    </w:p>
    <w:p w14:paraId="5E92AD8A" w14:textId="48004366" w:rsidR="005D753E" w:rsidRPr="00472D28" w:rsidRDefault="005D753E">
      <w:pPr>
        <w:rPr>
          <w:rFonts w:ascii="Times New Roman" w:hAnsi="Times New Roman" w:cs="Times New Roman"/>
          <w:i/>
          <w:iCs/>
          <w:sz w:val="24"/>
          <w:szCs w:val="24"/>
        </w:rPr>
      </w:pPr>
      <w:r w:rsidRPr="00472D28">
        <w:rPr>
          <w:rFonts w:ascii="Times New Roman" w:hAnsi="Times New Roman" w:cs="Times New Roman"/>
          <w:b/>
          <w:bCs/>
          <w:sz w:val="24"/>
          <w:szCs w:val="24"/>
          <w:u w:val="single"/>
        </w:rPr>
        <w:t>Protestantism</w:t>
      </w:r>
      <w:r w:rsidRPr="00472D28">
        <w:rPr>
          <w:rFonts w:ascii="Times New Roman" w:hAnsi="Times New Roman" w:cs="Times New Roman"/>
          <w:sz w:val="24"/>
          <w:szCs w:val="24"/>
        </w:rPr>
        <w:t xml:space="preserve"> – The remaking of Christianity </w:t>
      </w:r>
      <w:r w:rsidR="001051A5" w:rsidRPr="00472D28">
        <w:rPr>
          <w:rFonts w:ascii="Times New Roman" w:hAnsi="Times New Roman" w:cs="Times New Roman"/>
          <w:sz w:val="24"/>
          <w:szCs w:val="24"/>
        </w:rPr>
        <w:t>“according to various theories of how the ‘primitive Church’ was lost amidst Catholic accretions but would now re-emerge through the action of the Holy Spirit in guiding the reformers.</w:t>
      </w:r>
      <w:r w:rsidR="008905A2" w:rsidRPr="00472D28">
        <w:rPr>
          <w:rFonts w:ascii="Times New Roman" w:hAnsi="Times New Roman" w:cs="Times New Roman"/>
          <w:sz w:val="24"/>
          <w:szCs w:val="24"/>
        </w:rPr>
        <w:t xml:space="preserve"> The central Protestant principle </w:t>
      </w:r>
      <w:r w:rsidR="00AB371E" w:rsidRPr="00472D28">
        <w:rPr>
          <w:rFonts w:ascii="Times New Roman" w:hAnsi="Times New Roman" w:cs="Times New Roman"/>
          <w:sz w:val="24"/>
          <w:szCs w:val="24"/>
        </w:rPr>
        <w:t>of</w:t>
      </w:r>
      <w:r w:rsidR="008905A2" w:rsidRPr="00472D28">
        <w:rPr>
          <w:rFonts w:ascii="Times New Roman" w:hAnsi="Times New Roman" w:cs="Times New Roman"/>
          <w:sz w:val="24"/>
          <w:szCs w:val="24"/>
        </w:rPr>
        <w:t xml:space="preserve"> private judgment, meaning that God would lead each believer to correctly understand </w:t>
      </w:r>
      <w:r w:rsidR="00356DC7" w:rsidRPr="00472D28">
        <w:rPr>
          <w:rFonts w:ascii="Times New Roman" w:hAnsi="Times New Roman" w:cs="Times New Roman"/>
          <w:sz w:val="24"/>
          <w:szCs w:val="24"/>
        </w:rPr>
        <w:t>the Holy Scriptures apart from any ecclesiastical authority, has had the devastating consequence of making Christianity an essentially individual endeavor unbound by any external authority.” (</w:t>
      </w:r>
      <w:r w:rsidR="00D01B6B" w:rsidRPr="00472D28">
        <w:rPr>
          <w:rFonts w:ascii="Times New Roman" w:hAnsi="Times New Roman" w:cs="Times New Roman"/>
          <w:i/>
          <w:iCs/>
          <w:sz w:val="24"/>
          <w:szCs w:val="24"/>
        </w:rPr>
        <w:t>Calming the Story, p. 82)</w:t>
      </w:r>
    </w:p>
    <w:p w14:paraId="277F63F7" w14:textId="77777777" w:rsidR="00851934" w:rsidRPr="00472D28" w:rsidRDefault="00851934">
      <w:pPr>
        <w:rPr>
          <w:rFonts w:ascii="Times New Roman" w:hAnsi="Times New Roman" w:cs="Times New Roman"/>
          <w:i/>
          <w:iCs/>
          <w:sz w:val="24"/>
          <w:szCs w:val="24"/>
        </w:rPr>
      </w:pPr>
    </w:p>
    <w:p w14:paraId="4B91E018" w14:textId="062B53DF" w:rsidR="00851934" w:rsidRPr="00472D28" w:rsidRDefault="00851934">
      <w:pPr>
        <w:rPr>
          <w:rFonts w:ascii="Times New Roman" w:hAnsi="Times New Roman" w:cs="Times New Roman"/>
          <w:i/>
          <w:iCs/>
          <w:sz w:val="24"/>
          <w:szCs w:val="24"/>
        </w:rPr>
      </w:pPr>
      <w:r w:rsidRPr="00472D28">
        <w:rPr>
          <w:rFonts w:ascii="Times New Roman" w:hAnsi="Times New Roman" w:cs="Times New Roman"/>
          <w:b/>
          <w:bCs/>
          <w:sz w:val="24"/>
          <w:szCs w:val="24"/>
          <w:u w:val="single"/>
        </w:rPr>
        <w:t>Example of Protestantism</w:t>
      </w:r>
      <w:r w:rsidRPr="00472D28">
        <w:rPr>
          <w:rFonts w:ascii="Times New Roman" w:hAnsi="Times New Roman" w:cs="Times New Roman"/>
          <w:i/>
          <w:iCs/>
          <w:sz w:val="24"/>
          <w:szCs w:val="24"/>
        </w:rPr>
        <w:t xml:space="preserve"> </w:t>
      </w:r>
      <w:r w:rsidR="005707C3" w:rsidRPr="00472D28">
        <w:rPr>
          <w:rFonts w:ascii="Times New Roman" w:hAnsi="Times New Roman" w:cs="Times New Roman"/>
          <w:i/>
          <w:iCs/>
          <w:sz w:val="24"/>
          <w:szCs w:val="24"/>
        </w:rPr>
        <w:t xml:space="preserve">— </w:t>
      </w:r>
      <w:r w:rsidR="005707C3" w:rsidRPr="00472D28">
        <w:rPr>
          <w:rFonts w:ascii="Times New Roman" w:hAnsi="Times New Roman" w:cs="Times New Roman"/>
          <w:sz w:val="24"/>
          <w:szCs w:val="24"/>
        </w:rPr>
        <w:t xml:space="preserve">The understanding of the Holy Eucharist. </w:t>
      </w:r>
      <w:r w:rsidR="004C20BA" w:rsidRPr="00472D28">
        <w:rPr>
          <w:rFonts w:ascii="Times New Roman" w:hAnsi="Times New Roman" w:cs="Times New Roman"/>
          <w:sz w:val="24"/>
          <w:szCs w:val="24"/>
        </w:rPr>
        <w:t>Catholics understand that our Church teaches that when the priest says, “This is My Body,” trans</w:t>
      </w:r>
      <w:r w:rsidR="006D1B6B" w:rsidRPr="00472D28">
        <w:rPr>
          <w:rFonts w:ascii="Times New Roman" w:hAnsi="Times New Roman" w:cs="Times New Roman"/>
          <w:sz w:val="24"/>
          <w:szCs w:val="24"/>
        </w:rPr>
        <w:t>ubstantiation occurs, and the bread becomes the body of Christ. Protestants believe that the Eucharist is a symbol of Christ</w:t>
      </w:r>
      <w:r w:rsidR="006C1B23" w:rsidRPr="00472D28">
        <w:rPr>
          <w:rFonts w:ascii="Times New Roman" w:hAnsi="Times New Roman" w:cs="Times New Roman"/>
          <w:sz w:val="24"/>
          <w:szCs w:val="24"/>
        </w:rPr>
        <w:t xml:space="preserve">, not actually the body of </w:t>
      </w:r>
      <w:r w:rsidR="006C1B23" w:rsidRPr="00472D28">
        <w:rPr>
          <w:rFonts w:ascii="Times New Roman" w:hAnsi="Times New Roman" w:cs="Times New Roman"/>
          <w:sz w:val="24"/>
          <w:szCs w:val="24"/>
        </w:rPr>
        <w:t xml:space="preserve">Christ. “In the end, it </w:t>
      </w:r>
      <w:r w:rsidR="00D17159" w:rsidRPr="00472D28">
        <w:rPr>
          <w:rFonts w:ascii="Times New Roman" w:hAnsi="Times New Roman" w:cs="Times New Roman"/>
          <w:sz w:val="24"/>
          <w:szCs w:val="24"/>
        </w:rPr>
        <w:t>comes down to</w:t>
      </w:r>
      <w:r w:rsidR="006C1B23" w:rsidRPr="00472D28">
        <w:rPr>
          <w:rFonts w:ascii="Times New Roman" w:hAnsi="Times New Roman" w:cs="Times New Roman"/>
          <w:sz w:val="24"/>
          <w:szCs w:val="24"/>
        </w:rPr>
        <w:t xml:space="preserve"> a question of authority</w:t>
      </w:r>
      <w:r w:rsidR="00D17159" w:rsidRPr="00472D28">
        <w:rPr>
          <w:rFonts w:ascii="Times New Roman" w:hAnsi="Times New Roman" w:cs="Times New Roman"/>
          <w:sz w:val="24"/>
          <w:szCs w:val="24"/>
        </w:rPr>
        <w:t>, because the authority is God.”</w:t>
      </w:r>
      <w:r w:rsidR="00310ADB" w:rsidRPr="00472D28">
        <w:rPr>
          <w:rFonts w:ascii="Times New Roman" w:hAnsi="Times New Roman" w:cs="Times New Roman"/>
          <w:sz w:val="24"/>
          <w:szCs w:val="24"/>
        </w:rPr>
        <w:t xml:space="preserve"> The Son of God taught with authority, “He who hears you hears me” (Lk 10:16)</w:t>
      </w:r>
      <w:r w:rsidR="00D17159" w:rsidRPr="00472D28">
        <w:rPr>
          <w:rFonts w:ascii="Times New Roman" w:hAnsi="Times New Roman" w:cs="Times New Roman"/>
          <w:sz w:val="24"/>
          <w:szCs w:val="24"/>
        </w:rPr>
        <w:t xml:space="preserve"> (</w:t>
      </w:r>
      <w:r w:rsidR="00D17159" w:rsidRPr="00472D28">
        <w:rPr>
          <w:rFonts w:ascii="Times New Roman" w:hAnsi="Times New Roman" w:cs="Times New Roman"/>
          <w:i/>
          <w:iCs/>
          <w:sz w:val="24"/>
          <w:szCs w:val="24"/>
        </w:rPr>
        <w:t>Calming the Storm, p. 101)</w:t>
      </w:r>
    </w:p>
    <w:p w14:paraId="1CEF5C39" w14:textId="77777777" w:rsidR="00414AE9" w:rsidRPr="00472D28" w:rsidRDefault="00414AE9" w:rsidP="00F65B62">
      <w:pPr>
        <w:rPr>
          <w:rFonts w:ascii="Times New Roman" w:hAnsi="Times New Roman" w:cs="Times New Roman"/>
          <w:sz w:val="24"/>
          <w:szCs w:val="24"/>
        </w:rPr>
      </w:pPr>
    </w:p>
    <w:p w14:paraId="25B1BBDE" w14:textId="163AEA18" w:rsidR="00414AE9" w:rsidRPr="00472D28" w:rsidRDefault="00414AE9" w:rsidP="00F65B62">
      <w:pPr>
        <w:rPr>
          <w:rFonts w:ascii="Times New Roman" w:hAnsi="Times New Roman" w:cs="Times New Roman"/>
          <w:sz w:val="24"/>
          <w:szCs w:val="24"/>
        </w:rPr>
      </w:pPr>
      <w:r w:rsidRPr="00472D28">
        <w:rPr>
          <w:rFonts w:ascii="Times New Roman" w:hAnsi="Times New Roman" w:cs="Times New Roman"/>
          <w:b/>
          <w:bCs/>
          <w:sz w:val="24"/>
          <w:szCs w:val="24"/>
          <w:u w:val="single"/>
        </w:rPr>
        <w:t>Socialism</w:t>
      </w:r>
      <w:r w:rsidRPr="00472D28">
        <w:rPr>
          <w:rFonts w:ascii="Times New Roman" w:hAnsi="Times New Roman" w:cs="Times New Roman"/>
          <w:sz w:val="24"/>
          <w:szCs w:val="24"/>
        </w:rPr>
        <w:t xml:space="preserve"> – A form of government in which the state controls the marketplace by setting prices, providing services, redistributing wealth; private enterprises are permitted, but they are heavily regulated by price and production controls. “…anywhere socialism is tried, it produces misery and often violence, and it doesn’t work — and when possible, people flee it and go elsewhere.” (</w:t>
      </w:r>
      <w:r w:rsidRPr="00472D28">
        <w:rPr>
          <w:rFonts w:ascii="Times New Roman" w:hAnsi="Times New Roman" w:cs="Times New Roman"/>
          <w:i/>
          <w:iCs/>
          <w:sz w:val="24"/>
          <w:szCs w:val="24"/>
        </w:rPr>
        <w:t>Calming the Storm,</w:t>
      </w:r>
      <w:r w:rsidRPr="00472D28">
        <w:rPr>
          <w:rFonts w:ascii="Times New Roman" w:hAnsi="Times New Roman" w:cs="Times New Roman"/>
          <w:sz w:val="24"/>
          <w:szCs w:val="24"/>
        </w:rPr>
        <w:t xml:space="preserve"> pg. 102)</w:t>
      </w:r>
    </w:p>
    <w:p w14:paraId="73C1026D" w14:textId="77777777" w:rsidR="00066234" w:rsidRPr="00472D28" w:rsidRDefault="00066234">
      <w:pPr>
        <w:rPr>
          <w:rFonts w:ascii="Times New Roman" w:hAnsi="Times New Roman" w:cs="Times New Roman"/>
          <w:sz w:val="24"/>
          <w:szCs w:val="24"/>
        </w:rPr>
      </w:pPr>
    </w:p>
    <w:p w14:paraId="2107AE92" w14:textId="3EC0CABD" w:rsidR="00632952" w:rsidRDefault="00632952" w:rsidP="00F65B62">
      <w:pPr>
        <w:rPr>
          <w:rFonts w:ascii="Times New Roman" w:hAnsi="Times New Roman" w:cs="Times New Roman"/>
          <w:sz w:val="24"/>
          <w:szCs w:val="24"/>
        </w:rPr>
      </w:pPr>
      <w:proofErr w:type="spellStart"/>
      <w:r>
        <w:rPr>
          <w:rFonts w:ascii="Times New Roman" w:hAnsi="Times New Roman" w:cs="Times New Roman"/>
          <w:b/>
          <w:bCs/>
          <w:sz w:val="24"/>
          <w:szCs w:val="24"/>
          <w:u w:val="single"/>
        </w:rPr>
        <w:t>Syncetism</w:t>
      </w:r>
      <w:proofErr w:type="spellEnd"/>
      <w:r>
        <w:rPr>
          <w:rFonts w:ascii="Times New Roman" w:hAnsi="Times New Roman" w:cs="Times New Roman"/>
          <w:b/>
          <w:bCs/>
          <w:sz w:val="24"/>
          <w:szCs w:val="24"/>
          <w:u w:val="single"/>
        </w:rPr>
        <w:t xml:space="preserve"> </w:t>
      </w:r>
      <w:proofErr w:type="gramStart"/>
      <w:r w:rsidRPr="00472D28">
        <w:rPr>
          <w:rFonts w:ascii="Times New Roman" w:hAnsi="Times New Roman" w:cs="Times New Roman"/>
          <w:sz w:val="24"/>
          <w:szCs w:val="24"/>
        </w:rPr>
        <w:t xml:space="preserve">– </w:t>
      </w:r>
      <w:r>
        <w:rPr>
          <w:rFonts w:ascii="Times New Roman" w:hAnsi="Times New Roman" w:cs="Times New Roman"/>
          <w:sz w:val="24"/>
          <w:szCs w:val="24"/>
        </w:rPr>
        <w:t xml:space="preserve"> from</w:t>
      </w:r>
      <w:proofErr w:type="gramEnd"/>
      <w:r>
        <w:rPr>
          <w:rFonts w:ascii="Times New Roman" w:hAnsi="Times New Roman" w:cs="Times New Roman"/>
          <w:sz w:val="24"/>
          <w:szCs w:val="24"/>
        </w:rPr>
        <w:t xml:space="preserve"> the term “synchronize” which means blending. It is the blending of religious to form a new religion.</w:t>
      </w:r>
    </w:p>
    <w:p w14:paraId="6806402F" w14:textId="77777777" w:rsidR="00632952" w:rsidRDefault="00632952" w:rsidP="00F65B62">
      <w:pPr>
        <w:rPr>
          <w:rFonts w:ascii="Times New Roman" w:hAnsi="Times New Roman" w:cs="Times New Roman"/>
          <w:b/>
          <w:bCs/>
          <w:sz w:val="24"/>
          <w:szCs w:val="24"/>
          <w:u w:val="single"/>
        </w:rPr>
      </w:pPr>
    </w:p>
    <w:p w14:paraId="3502C443" w14:textId="052E9B3E" w:rsidR="00414AE9" w:rsidRPr="00472D28" w:rsidRDefault="00414AE9" w:rsidP="00F65B62">
      <w:pPr>
        <w:rPr>
          <w:rFonts w:ascii="Times New Roman" w:hAnsi="Times New Roman" w:cs="Times New Roman"/>
          <w:sz w:val="24"/>
          <w:szCs w:val="24"/>
        </w:rPr>
      </w:pPr>
      <w:r w:rsidRPr="00472D28">
        <w:rPr>
          <w:rFonts w:ascii="Times New Roman" w:hAnsi="Times New Roman" w:cs="Times New Roman"/>
          <w:b/>
          <w:bCs/>
          <w:sz w:val="24"/>
          <w:szCs w:val="24"/>
          <w:u w:val="single"/>
        </w:rPr>
        <w:t>Totalitarianism</w:t>
      </w:r>
      <w:r w:rsidRPr="00472D28">
        <w:rPr>
          <w:rFonts w:ascii="Times New Roman" w:hAnsi="Times New Roman" w:cs="Times New Roman"/>
          <w:sz w:val="24"/>
          <w:szCs w:val="24"/>
        </w:rPr>
        <w:t xml:space="preserve"> – A form of government in which a single party controls </w:t>
      </w:r>
      <w:r w:rsidR="00A2233F" w:rsidRPr="00472D28">
        <w:rPr>
          <w:rFonts w:ascii="Times New Roman" w:hAnsi="Times New Roman" w:cs="Times New Roman"/>
          <w:sz w:val="24"/>
          <w:szCs w:val="24"/>
        </w:rPr>
        <w:t>all</w:t>
      </w:r>
      <w:r w:rsidRPr="00472D28">
        <w:rPr>
          <w:rFonts w:ascii="Times New Roman" w:hAnsi="Times New Roman" w:cs="Times New Roman"/>
          <w:sz w:val="24"/>
          <w:szCs w:val="24"/>
        </w:rPr>
        <w:t xml:space="preserve"> aspects of the government and suppresses any opposition.</w:t>
      </w:r>
    </w:p>
    <w:p w14:paraId="4E87120C" w14:textId="77777777" w:rsidR="00A076EF" w:rsidRPr="00472D28" w:rsidRDefault="00A076EF">
      <w:pPr>
        <w:rPr>
          <w:rFonts w:ascii="Times New Roman" w:hAnsi="Times New Roman" w:cs="Times New Roman"/>
          <w:sz w:val="24"/>
          <w:szCs w:val="24"/>
        </w:rPr>
      </w:pPr>
    </w:p>
    <w:p w14:paraId="4F2C21FA" w14:textId="08F74248" w:rsidR="00712617" w:rsidRPr="00472D28" w:rsidRDefault="00712617" w:rsidP="00F65B62">
      <w:pPr>
        <w:rPr>
          <w:rFonts w:ascii="Times New Roman" w:hAnsi="Times New Roman" w:cs="Times New Roman"/>
          <w:sz w:val="24"/>
          <w:szCs w:val="24"/>
        </w:rPr>
      </w:pPr>
      <w:r w:rsidRPr="00472D28">
        <w:rPr>
          <w:rFonts w:ascii="Times New Roman" w:hAnsi="Times New Roman" w:cs="Times New Roman"/>
          <w:b/>
          <w:bCs/>
          <w:sz w:val="24"/>
          <w:szCs w:val="24"/>
          <w:u w:val="single"/>
        </w:rPr>
        <w:t>Woke Ideology</w:t>
      </w:r>
      <w:r w:rsidRPr="00472D28">
        <w:rPr>
          <w:rFonts w:ascii="Times New Roman" w:hAnsi="Times New Roman" w:cs="Times New Roman"/>
          <w:sz w:val="24"/>
          <w:szCs w:val="24"/>
        </w:rPr>
        <w:t xml:space="preserve"> – a fundamentalist and increasingly militant pseudo-religion — rising generations; makes it difficult for dissenters to challenge that ideology and, indeed, to survive without being subjected to discrimination and even “cancellation.”</w:t>
      </w:r>
    </w:p>
    <w:p w14:paraId="6B20603D" w14:textId="77777777" w:rsidR="00712617" w:rsidRDefault="00712617" w:rsidP="00F65B62"/>
    <w:p w14:paraId="2ECC3957" w14:textId="77777777" w:rsidR="004B430E" w:rsidRDefault="004B430E"/>
    <w:sectPr w:rsidR="004B430E" w:rsidSect="00795A10">
      <w:type w:val="continuous"/>
      <w:pgSz w:w="12240" w:h="15840"/>
      <w:pgMar w:top="1440" w:right="1440" w:bottom="1440" w:left="1440" w:header="720" w:footer="720" w:gutter="0"/>
      <w:cols w:num="2"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BA2AE0" w14:textId="77777777" w:rsidR="00795A10" w:rsidRDefault="00795A10" w:rsidP="00816C0F">
      <w:r>
        <w:separator/>
      </w:r>
    </w:p>
  </w:endnote>
  <w:endnote w:type="continuationSeparator" w:id="0">
    <w:p w14:paraId="090A364F" w14:textId="77777777" w:rsidR="00795A10" w:rsidRDefault="00795A10" w:rsidP="00816C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5B4AF8" w14:textId="77777777" w:rsidR="00795A10" w:rsidRDefault="00795A10" w:rsidP="00816C0F">
      <w:r>
        <w:separator/>
      </w:r>
    </w:p>
  </w:footnote>
  <w:footnote w:type="continuationSeparator" w:id="0">
    <w:p w14:paraId="6830448C" w14:textId="77777777" w:rsidR="00795A10" w:rsidRDefault="00795A10" w:rsidP="00816C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A9D5FD" w14:textId="661C931E" w:rsidR="00816C0F" w:rsidRPr="00472D28" w:rsidRDefault="00D93749" w:rsidP="00D93749">
    <w:pPr>
      <w:pStyle w:val="Header"/>
      <w:jc w:val="center"/>
      <w:rPr>
        <w:rFonts w:ascii="Times New Roman" w:hAnsi="Times New Roman" w:cs="Times New Roman"/>
        <w:sz w:val="24"/>
        <w:szCs w:val="24"/>
      </w:rPr>
    </w:pPr>
    <w:r w:rsidRPr="00472D28">
      <w:rPr>
        <w:rFonts w:ascii="Times New Roman" w:hAnsi="Times New Roman" w:cs="Times New Roman"/>
        <w:sz w:val="24"/>
        <w:szCs w:val="24"/>
      </w:rPr>
      <w:t>9</w:t>
    </w:r>
    <w:r w:rsidRPr="00472D28">
      <w:rPr>
        <w:rFonts w:ascii="Times New Roman" w:hAnsi="Times New Roman" w:cs="Times New Roman"/>
        <w:sz w:val="24"/>
        <w:szCs w:val="24"/>
        <w:vertAlign w:val="superscript"/>
      </w:rPr>
      <w:t>th</w:t>
    </w:r>
    <w:r w:rsidRPr="00472D28">
      <w:rPr>
        <w:rFonts w:ascii="Times New Roman" w:hAnsi="Times New Roman" w:cs="Times New Roman"/>
        <w:sz w:val="24"/>
        <w:szCs w:val="24"/>
      </w:rPr>
      <w:t xml:space="preserve"> Grade Religious Education</w:t>
    </w:r>
  </w:p>
  <w:p w14:paraId="76F51663" w14:textId="18B1F52D" w:rsidR="00A00B64" w:rsidRPr="00472D28" w:rsidRDefault="00A00B64" w:rsidP="00D93749">
    <w:pPr>
      <w:pStyle w:val="Header"/>
      <w:jc w:val="center"/>
      <w:rPr>
        <w:rFonts w:ascii="Times New Roman" w:hAnsi="Times New Roman" w:cs="Times New Roman"/>
        <w:sz w:val="24"/>
        <w:szCs w:val="24"/>
      </w:rPr>
    </w:pPr>
    <w:r w:rsidRPr="00472D28">
      <w:rPr>
        <w:rFonts w:ascii="Times New Roman" w:hAnsi="Times New Roman" w:cs="Times New Roman"/>
        <w:sz w:val="24"/>
        <w:szCs w:val="24"/>
      </w:rPr>
      <w:t>“ism’s” Definitions</w:t>
    </w:r>
  </w:p>
  <w:p w14:paraId="1C159FAE" w14:textId="13F5EB28" w:rsidR="00A00B64" w:rsidRPr="00472D28" w:rsidRDefault="00256A8B" w:rsidP="00D93749">
    <w:pPr>
      <w:pStyle w:val="Header"/>
      <w:jc w:val="center"/>
      <w:rPr>
        <w:rFonts w:ascii="Times New Roman" w:hAnsi="Times New Roman" w:cs="Times New Roman"/>
        <w:sz w:val="24"/>
        <w:szCs w:val="24"/>
      </w:rPr>
    </w:pPr>
    <w:r>
      <w:rPr>
        <w:rFonts w:ascii="Times New Roman" w:hAnsi="Times New Roman" w:cs="Times New Roman"/>
        <w:sz w:val="24"/>
        <w:szCs w:val="24"/>
      </w:rPr>
      <w:t xml:space="preserve">Updated for Class #23 - April 7, 2024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234"/>
    <w:rsid w:val="000138E4"/>
    <w:rsid w:val="000203FC"/>
    <w:rsid w:val="00031072"/>
    <w:rsid w:val="00066234"/>
    <w:rsid w:val="00092015"/>
    <w:rsid w:val="001051A5"/>
    <w:rsid w:val="00120468"/>
    <w:rsid w:val="00145B0D"/>
    <w:rsid w:val="0016051D"/>
    <w:rsid w:val="00173F36"/>
    <w:rsid w:val="001764A9"/>
    <w:rsid w:val="001B0E1E"/>
    <w:rsid w:val="001C1842"/>
    <w:rsid w:val="001D3063"/>
    <w:rsid w:val="00225887"/>
    <w:rsid w:val="00256A8B"/>
    <w:rsid w:val="002E1E3C"/>
    <w:rsid w:val="00310ADB"/>
    <w:rsid w:val="00340689"/>
    <w:rsid w:val="00352FE4"/>
    <w:rsid w:val="00354DB9"/>
    <w:rsid w:val="00356DC7"/>
    <w:rsid w:val="00393986"/>
    <w:rsid w:val="003D244B"/>
    <w:rsid w:val="00414AE9"/>
    <w:rsid w:val="004634CA"/>
    <w:rsid w:val="00472D28"/>
    <w:rsid w:val="00480CBC"/>
    <w:rsid w:val="004B430E"/>
    <w:rsid w:val="004C20BA"/>
    <w:rsid w:val="004D5D8F"/>
    <w:rsid w:val="004E2395"/>
    <w:rsid w:val="00550550"/>
    <w:rsid w:val="005707C3"/>
    <w:rsid w:val="00576D28"/>
    <w:rsid w:val="005A017C"/>
    <w:rsid w:val="005A0651"/>
    <w:rsid w:val="005C40BF"/>
    <w:rsid w:val="005D753E"/>
    <w:rsid w:val="006044EC"/>
    <w:rsid w:val="006146A6"/>
    <w:rsid w:val="00632952"/>
    <w:rsid w:val="00661328"/>
    <w:rsid w:val="006753FF"/>
    <w:rsid w:val="00693BCD"/>
    <w:rsid w:val="006A111A"/>
    <w:rsid w:val="006C1B23"/>
    <w:rsid w:val="006D1B6B"/>
    <w:rsid w:val="006F2155"/>
    <w:rsid w:val="00711A38"/>
    <w:rsid w:val="00712617"/>
    <w:rsid w:val="007475C7"/>
    <w:rsid w:val="00795A10"/>
    <w:rsid w:val="007A21A3"/>
    <w:rsid w:val="007F7614"/>
    <w:rsid w:val="008022FE"/>
    <w:rsid w:val="00806243"/>
    <w:rsid w:val="00816C0F"/>
    <w:rsid w:val="008342D4"/>
    <w:rsid w:val="00851934"/>
    <w:rsid w:val="00882F88"/>
    <w:rsid w:val="008905A2"/>
    <w:rsid w:val="008F4742"/>
    <w:rsid w:val="009004D9"/>
    <w:rsid w:val="00931555"/>
    <w:rsid w:val="009348E6"/>
    <w:rsid w:val="009D32D7"/>
    <w:rsid w:val="00A00B64"/>
    <w:rsid w:val="00A076EF"/>
    <w:rsid w:val="00A2233F"/>
    <w:rsid w:val="00A33259"/>
    <w:rsid w:val="00A40C8F"/>
    <w:rsid w:val="00A67181"/>
    <w:rsid w:val="00A86A17"/>
    <w:rsid w:val="00A87964"/>
    <w:rsid w:val="00AB371E"/>
    <w:rsid w:val="00AD607B"/>
    <w:rsid w:val="00AE4BA7"/>
    <w:rsid w:val="00B25E88"/>
    <w:rsid w:val="00B57F1E"/>
    <w:rsid w:val="00B652AA"/>
    <w:rsid w:val="00B94106"/>
    <w:rsid w:val="00B94EDC"/>
    <w:rsid w:val="00BA3624"/>
    <w:rsid w:val="00BA61B0"/>
    <w:rsid w:val="00BE70A2"/>
    <w:rsid w:val="00BF7F75"/>
    <w:rsid w:val="00C15AE7"/>
    <w:rsid w:val="00C233BE"/>
    <w:rsid w:val="00CB3876"/>
    <w:rsid w:val="00CE0953"/>
    <w:rsid w:val="00D00F25"/>
    <w:rsid w:val="00D01B6B"/>
    <w:rsid w:val="00D17159"/>
    <w:rsid w:val="00D93749"/>
    <w:rsid w:val="00DA504C"/>
    <w:rsid w:val="00E023E6"/>
    <w:rsid w:val="00E13084"/>
    <w:rsid w:val="00E93192"/>
    <w:rsid w:val="00EC02E8"/>
    <w:rsid w:val="00ED0FE1"/>
    <w:rsid w:val="00F11637"/>
    <w:rsid w:val="00F16ACC"/>
    <w:rsid w:val="00F234BF"/>
    <w:rsid w:val="00F56805"/>
    <w:rsid w:val="00F8494C"/>
    <w:rsid w:val="00F85FF9"/>
    <w:rsid w:val="00FB39B3"/>
    <w:rsid w:val="00FD5DA9"/>
    <w:rsid w:val="00FF28E7"/>
    <w:rsid w:val="00FF7B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F5B03A"/>
  <w15:chartTrackingRefBased/>
  <w15:docId w15:val="{47158774-73C8-804E-8F9F-87EAA8A5E0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6C0F"/>
    <w:pPr>
      <w:tabs>
        <w:tab w:val="center" w:pos="4680"/>
        <w:tab w:val="right" w:pos="9360"/>
      </w:tabs>
    </w:pPr>
  </w:style>
  <w:style w:type="character" w:customStyle="1" w:styleId="HeaderChar">
    <w:name w:val="Header Char"/>
    <w:basedOn w:val="DefaultParagraphFont"/>
    <w:link w:val="Header"/>
    <w:uiPriority w:val="99"/>
    <w:rsid w:val="00816C0F"/>
  </w:style>
  <w:style w:type="paragraph" w:styleId="Footer">
    <w:name w:val="footer"/>
    <w:basedOn w:val="Normal"/>
    <w:link w:val="FooterChar"/>
    <w:uiPriority w:val="99"/>
    <w:unhideWhenUsed/>
    <w:rsid w:val="00816C0F"/>
    <w:pPr>
      <w:tabs>
        <w:tab w:val="center" w:pos="4680"/>
        <w:tab w:val="right" w:pos="9360"/>
      </w:tabs>
    </w:pPr>
  </w:style>
  <w:style w:type="character" w:customStyle="1" w:styleId="FooterChar">
    <w:name w:val="Footer Char"/>
    <w:basedOn w:val="DefaultParagraphFont"/>
    <w:link w:val="Footer"/>
    <w:uiPriority w:val="99"/>
    <w:rsid w:val="00816C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860</Words>
  <Characters>4905</Characters>
  <Application>Microsoft Office Word</Application>
  <DocSecurity>0</DocSecurity>
  <Lines>40</Lines>
  <Paragraphs>11</Paragraphs>
  <ScaleCrop>false</ScaleCrop>
  <Company/>
  <LinksUpToDate>false</LinksUpToDate>
  <CharactersWithSpaces>5754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2024-04-07T01:46:00Z</cp:lastPrinted>
  <dcterms:created xsi:type="dcterms:W3CDTF">2024-04-07T01:47:00Z</dcterms:created>
  <dcterms:modified xsi:type="dcterms:W3CDTF">2024-04-07T01:47:00Z</dcterms:modified>
</cp:coreProperties>
</file>