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9038D"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The Holy Eucharist is the “source and summit of the Christian life,” according to the </w:t>
      </w:r>
      <w:r w:rsidRPr="004174E4">
        <w:rPr>
          <w:rFonts w:ascii="Times New Roman" w:eastAsia="Times New Roman" w:hAnsi="Times New Roman" w:cs="Times New Roman"/>
          <w:i/>
          <w:iCs/>
          <w:color w:val="002856"/>
          <w:kern w:val="0"/>
          <w14:ligatures w14:val="none"/>
        </w:rPr>
        <w:t>Catechism of the Catholic Church</w:t>
      </w:r>
      <w:r w:rsidRPr="004174E4">
        <w:rPr>
          <w:rFonts w:ascii="Times New Roman" w:eastAsia="Times New Roman" w:hAnsi="Times New Roman" w:cs="Times New Roman"/>
          <w:color w:val="002856"/>
          <w:kern w:val="0"/>
          <w14:ligatures w14:val="none"/>
        </w:rPr>
        <w:t> (CCC 1324).</w:t>
      </w:r>
    </w:p>
    <w:p w14:paraId="0929E82E" w14:textId="77777777" w:rsidR="004174E4" w:rsidRPr="004174E4" w:rsidRDefault="004174E4" w:rsidP="004174E4">
      <w:pPr>
        <w:shd w:val="clear" w:color="auto" w:fill="FFFFFF"/>
        <w:spacing w:before="450" w:after="225"/>
        <w:outlineLvl w:val="1"/>
        <w:rPr>
          <w:rFonts w:ascii="Times New Roman" w:eastAsia="Times New Roman" w:hAnsi="Times New Roman" w:cs="Times New Roman"/>
          <w:b/>
          <w:bCs/>
          <w:color w:val="003592"/>
          <w:kern w:val="0"/>
          <w14:ligatures w14:val="none"/>
        </w:rPr>
      </w:pPr>
      <w:r w:rsidRPr="004174E4">
        <w:rPr>
          <w:rFonts w:ascii="Times New Roman" w:eastAsia="Times New Roman" w:hAnsi="Times New Roman" w:cs="Times New Roman"/>
          <w:b/>
          <w:bCs/>
          <w:color w:val="003592"/>
          <w:kern w:val="0"/>
          <w14:ligatures w14:val="none"/>
        </w:rPr>
        <w:t>The Eucharist Is Not a Symbol: Beyond Symbolism</w:t>
      </w:r>
    </w:p>
    <w:p w14:paraId="27BCE9C8"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Jesus is substantially present – body, blood, soul, and divinity – in Holy Communion. People may misunderstand and believe that the Eucharist is only a symbol of the body and blood of Christ. It is much more than that.</w:t>
      </w:r>
    </w:p>
    <w:p w14:paraId="15615E0F"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Catholics often refer to this as the </w:t>
      </w:r>
      <w:hyperlink r:id="rId4" w:history="1">
        <w:r w:rsidRPr="004174E4">
          <w:rPr>
            <w:rFonts w:ascii="Times New Roman" w:eastAsia="Times New Roman" w:hAnsi="Times New Roman" w:cs="Times New Roman"/>
            <w:color w:val="007BFF"/>
            <w:kern w:val="0"/>
            <w:u w:val="single"/>
            <w14:ligatures w14:val="none"/>
          </w:rPr>
          <w:t>Real Presence</w:t>
        </w:r>
      </w:hyperlink>
      <w:r w:rsidRPr="004174E4">
        <w:rPr>
          <w:rFonts w:ascii="Times New Roman" w:eastAsia="Times New Roman" w:hAnsi="Times New Roman" w:cs="Times New Roman"/>
          <w:color w:val="002856"/>
          <w:kern w:val="0"/>
          <w14:ligatures w14:val="none"/>
        </w:rPr>
        <w:t> of Jesus in the Eucharist. Think of the Real Presence as the core of what the Eucharist is: in other words, its “substance.” In addition, after the consecration, look at the bread and wine as external characteristics or “accidents” that visibly endure without change, aspects like color, size, shape, or any other observable feature.</w:t>
      </w:r>
    </w:p>
    <w:p w14:paraId="536230B7"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In offering  the Sacrament of the Eucharist, the </w:t>
      </w:r>
      <w:hyperlink r:id="rId5" w:history="1">
        <w:r w:rsidRPr="004174E4">
          <w:rPr>
            <w:rFonts w:ascii="Times New Roman" w:eastAsia="Times New Roman" w:hAnsi="Times New Roman" w:cs="Times New Roman"/>
            <w:color w:val="007BFF"/>
            <w:kern w:val="0"/>
            <w:u w:val="single"/>
            <w14:ligatures w14:val="none"/>
          </w:rPr>
          <w:t>substance</w:t>
        </w:r>
      </w:hyperlink>
      <w:r w:rsidRPr="004174E4">
        <w:rPr>
          <w:rFonts w:ascii="Times New Roman" w:eastAsia="Times New Roman" w:hAnsi="Times New Roman" w:cs="Times New Roman"/>
          <w:color w:val="002856"/>
          <w:kern w:val="0"/>
          <w14:ligatures w14:val="none"/>
        </w:rPr>
        <w:t> of bread and wine change into the body and blood of Christ, while the </w:t>
      </w:r>
      <w:hyperlink r:id="rId6" w:history="1">
        <w:r w:rsidRPr="004174E4">
          <w:rPr>
            <w:rFonts w:ascii="Times New Roman" w:eastAsia="Times New Roman" w:hAnsi="Times New Roman" w:cs="Times New Roman"/>
            <w:color w:val="007BFF"/>
            <w:kern w:val="0"/>
            <w:u w:val="single"/>
            <w14:ligatures w14:val="none"/>
          </w:rPr>
          <w:t>accidents</w:t>
        </w:r>
      </w:hyperlink>
      <w:r w:rsidRPr="004174E4">
        <w:rPr>
          <w:rFonts w:ascii="Times New Roman" w:eastAsia="Times New Roman" w:hAnsi="Times New Roman" w:cs="Times New Roman"/>
          <w:color w:val="002856"/>
          <w:kern w:val="0"/>
          <w14:ligatures w14:val="none"/>
        </w:rPr>
        <w:t> (taste, appearance, etc.) remain unchanged.</w:t>
      </w:r>
    </w:p>
    <w:p w14:paraId="190BE8D3" w14:textId="502FFB99" w:rsidR="004174E4" w:rsidRPr="004174E4" w:rsidRDefault="004174E4" w:rsidP="004174E4">
      <w:pPr>
        <w:shd w:val="clear" w:color="auto" w:fill="FFFFFF"/>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b/>
          <w:bCs/>
          <w:color w:val="003592"/>
          <w:kern w:val="0"/>
          <w14:ligatures w14:val="none"/>
        </w:rPr>
        <w:t>What is Communion? The Eucharist Definition</w:t>
      </w:r>
    </w:p>
    <w:p w14:paraId="78EFA9A3" w14:textId="5BD3F9B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Holy Communion is the practice of receiving the Sacrament of the Eucharist. </w:t>
      </w:r>
      <w:r w:rsidRPr="004174E4">
        <w:rPr>
          <w:rFonts w:ascii="Times New Roman" w:eastAsia="Times New Roman" w:hAnsi="Times New Roman" w:cs="Times New Roman"/>
          <w:i/>
          <w:iCs/>
          <w:color w:val="002856"/>
          <w:kern w:val="0"/>
          <w14:ligatures w14:val="none"/>
        </w:rPr>
        <w:t>The Catholic Encyclopedia</w:t>
      </w:r>
      <w:r w:rsidRPr="004174E4">
        <w:rPr>
          <w:rFonts w:ascii="Times New Roman" w:eastAsia="Times New Roman" w:hAnsi="Times New Roman" w:cs="Times New Roman"/>
          <w:color w:val="002856"/>
          <w:kern w:val="0"/>
          <w14:ligatures w14:val="none"/>
        </w:rPr>
        <w:t> states, “The Eucharist is the Real Presence of God, Jesus Christ, body and blood, under the appearances of bread and wine.” When we go to Communion as Catholics, we receive the Sacrament of the Eucharist. Understanding what the Church teaches about the Eucharist is important because the teachings come from Jesus.</w:t>
      </w:r>
    </w:p>
    <w:p w14:paraId="7D4D8D39" w14:textId="1DA4331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 </w:t>
      </w:r>
      <w:r w:rsidRPr="004174E4">
        <w:rPr>
          <w:rFonts w:ascii="Times New Roman" w:eastAsia="Times New Roman" w:hAnsi="Times New Roman" w:cs="Times New Roman"/>
          <w:b/>
          <w:bCs/>
          <w:color w:val="003592"/>
          <w:kern w:val="0"/>
          <w14:ligatures w14:val="none"/>
        </w:rPr>
        <w:t>Who Should Go to Communion? Participating in Holy Communion</w:t>
      </w:r>
    </w:p>
    <w:p w14:paraId="232FC017"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The answer to the above question is more important than you think. This information will help you know whether you should receive Communion.</w:t>
      </w:r>
    </w:p>
    <w:p w14:paraId="79E8F9E9"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Participating in Communion is an act of love for Christ. You are receiving Christ into your heart and soul. The Catechism says, “By this sacrament we unite ourselves to Christ, who makes us sharers in his body and blood to form a single body” (1331).</w:t>
      </w:r>
    </w:p>
    <w:p w14:paraId="79C84B63"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Holy Communion is for practicing Catholics in a state of grace, and who believe in the Real Presence of Jesus Christ in the Eucharist. Your beliefs must be in union with the teachings of the Catholic Church.</w:t>
      </w:r>
    </w:p>
    <w:p w14:paraId="14011CF6"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The key term here is “union” or “unity,” and so you can think of the Eucharist as a with Jesus Christ that profoundly deepens our unity with him and each other as members of his Church. In receiving the Holy Eucharist and saying, “Amen,” Catholics reaffirm our belief in—</w:t>
      </w:r>
      <w:r w:rsidRPr="004174E4">
        <w:rPr>
          <w:rFonts w:ascii="Times New Roman" w:eastAsia="Times New Roman" w:hAnsi="Times New Roman" w:cs="Times New Roman"/>
          <w:i/>
          <w:iCs/>
          <w:color w:val="002856"/>
          <w:kern w:val="0"/>
          <w14:ligatures w14:val="none"/>
        </w:rPr>
        <w:t>and renew our union with</w:t>
      </w:r>
      <w:r w:rsidRPr="004174E4">
        <w:rPr>
          <w:rFonts w:ascii="Times New Roman" w:eastAsia="Times New Roman" w:hAnsi="Times New Roman" w:cs="Times New Roman"/>
          <w:color w:val="002856"/>
          <w:kern w:val="0"/>
          <w14:ligatures w14:val="none"/>
        </w:rPr>
        <w:t xml:space="preserve">—Christ, his Church, and all the teachings Jesus gives us through his Church. </w:t>
      </w:r>
      <w:proofErr w:type="gramStart"/>
      <w:r w:rsidRPr="004174E4">
        <w:rPr>
          <w:rFonts w:ascii="Times New Roman" w:eastAsia="Times New Roman" w:hAnsi="Times New Roman" w:cs="Times New Roman"/>
          <w:color w:val="002856"/>
          <w:kern w:val="0"/>
          <w14:ligatures w14:val="none"/>
        </w:rPr>
        <w:t>So</w:t>
      </w:r>
      <w:proofErr w:type="gramEnd"/>
      <w:r w:rsidRPr="004174E4">
        <w:rPr>
          <w:rFonts w:ascii="Times New Roman" w:eastAsia="Times New Roman" w:hAnsi="Times New Roman" w:cs="Times New Roman"/>
          <w:color w:val="002856"/>
          <w:kern w:val="0"/>
          <w14:ligatures w14:val="none"/>
        </w:rPr>
        <w:t xml:space="preserve"> to receive the Eucharist, you are to fully agree with all the Church’s teachings, even if you’re struggling with that belief (see Mark 9:21–29). Jesus Christ himself gives us these teachings, so it is important to be in harmony with them.</w:t>
      </w:r>
    </w:p>
    <w:p w14:paraId="09C0D6EC"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lastRenderedPageBreak/>
        <w:t>The Catholic Church provides guidelines on receiving the Eucharist. For details, see our article the </w:t>
      </w:r>
      <w:hyperlink r:id="rId7" w:history="1">
        <w:r w:rsidRPr="004174E4">
          <w:rPr>
            <w:rFonts w:ascii="Times New Roman" w:eastAsia="Times New Roman" w:hAnsi="Times New Roman" w:cs="Times New Roman"/>
            <w:color w:val="007BFF"/>
            <w:kern w:val="0"/>
            <w:u w:val="single"/>
            <w14:ligatures w14:val="none"/>
          </w:rPr>
          <w:t>Church and Holy Communion</w:t>
        </w:r>
      </w:hyperlink>
      <w:r w:rsidRPr="004174E4">
        <w:rPr>
          <w:rFonts w:ascii="Times New Roman" w:eastAsia="Times New Roman" w:hAnsi="Times New Roman" w:cs="Times New Roman"/>
          <w:color w:val="002856"/>
          <w:kern w:val="0"/>
          <w14:ligatures w14:val="none"/>
        </w:rPr>
        <w:t>.</w:t>
      </w:r>
    </w:p>
    <w:p w14:paraId="4E743C6B" w14:textId="3F48CBB4"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 </w:t>
      </w:r>
      <w:r w:rsidRPr="004174E4">
        <w:rPr>
          <w:rFonts w:ascii="Times New Roman" w:eastAsia="Times New Roman" w:hAnsi="Times New Roman" w:cs="Times New Roman"/>
          <w:b/>
          <w:bCs/>
          <w:color w:val="003592"/>
          <w:kern w:val="0"/>
          <w14:ligatures w14:val="none"/>
        </w:rPr>
        <w:t>Defining the Eucharist</w:t>
      </w:r>
    </w:p>
    <w:p w14:paraId="5C3EB261"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The term “Eucharist” comes from the Greek word </w:t>
      </w:r>
      <w:proofErr w:type="spellStart"/>
      <w:r w:rsidRPr="004174E4">
        <w:rPr>
          <w:rFonts w:ascii="Times New Roman" w:eastAsia="Times New Roman" w:hAnsi="Times New Roman" w:cs="Times New Roman"/>
          <w:i/>
          <w:iCs/>
          <w:color w:val="002856"/>
          <w:kern w:val="0"/>
          <w14:ligatures w14:val="none"/>
        </w:rPr>
        <w:t>eucharistia</w:t>
      </w:r>
      <w:proofErr w:type="spellEnd"/>
      <w:r w:rsidRPr="004174E4">
        <w:rPr>
          <w:rFonts w:ascii="Times New Roman" w:eastAsia="Times New Roman" w:hAnsi="Times New Roman" w:cs="Times New Roman"/>
          <w:color w:val="002856"/>
          <w:kern w:val="0"/>
          <w14:ligatures w14:val="none"/>
        </w:rPr>
        <w:t>, which means “thanksgiving.” In Catholic Tradition, the Eucharist is a sacrament—</w:t>
      </w:r>
      <w:r w:rsidRPr="004174E4">
        <w:rPr>
          <w:rFonts w:ascii="Times New Roman" w:eastAsia="Times New Roman" w:hAnsi="Times New Roman" w:cs="Times New Roman"/>
          <w:i/>
          <w:iCs/>
          <w:color w:val="002856"/>
          <w:kern w:val="0"/>
          <w14:ligatures w14:val="none"/>
        </w:rPr>
        <w:t>and sacrifice</w:t>
      </w:r>
      <w:r w:rsidRPr="004174E4">
        <w:rPr>
          <w:rFonts w:ascii="Times New Roman" w:eastAsia="Times New Roman" w:hAnsi="Times New Roman" w:cs="Times New Roman"/>
          <w:color w:val="002856"/>
          <w:kern w:val="0"/>
          <w14:ligatures w14:val="none"/>
        </w:rPr>
        <w:t>—of thanksgiving and communion. We gather at Mass and Holy Communion to express gratitude to Jesus for his sacrifice on the Cross, and to </w:t>
      </w:r>
      <w:r w:rsidRPr="004174E4">
        <w:rPr>
          <w:rFonts w:ascii="Times New Roman" w:eastAsia="Times New Roman" w:hAnsi="Times New Roman" w:cs="Times New Roman"/>
          <w:i/>
          <w:iCs/>
          <w:color w:val="002856"/>
          <w:kern w:val="0"/>
          <w14:ligatures w14:val="none"/>
        </w:rPr>
        <w:t>offer anew</w:t>
      </w:r>
      <w:r w:rsidRPr="004174E4">
        <w:rPr>
          <w:rFonts w:ascii="Times New Roman" w:eastAsia="Times New Roman" w:hAnsi="Times New Roman" w:cs="Times New Roman"/>
          <w:color w:val="002856"/>
          <w:kern w:val="0"/>
          <w14:ligatures w14:val="none"/>
        </w:rPr>
        <w:t> that </w:t>
      </w:r>
      <w:r w:rsidRPr="004174E4">
        <w:rPr>
          <w:rFonts w:ascii="Times New Roman" w:eastAsia="Times New Roman" w:hAnsi="Times New Roman" w:cs="Times New Roman"/>
          <w:i/>
          <w:iCs/>
          <w:color w:val="002856"/>
          <w:kern w:val="0"/>
          <w:u w:val="single"/>
          <w14:ligatures w14:val="none"/>
        </w:rPr>
        <w:t>one</w:t>
      </w:r>
      <w:r w:rsidRPr="004174E4">
        <w:rPr>
          <w:rFonts w:ascii="Times New Roman" w:eastAsia="Times New Roman" w:hAnsi="Times New Roman" w:cs="Times New Roman"/>
          <w:color w:val="002856"/>
          <w:kern w:val="0"/>
          <w14:ligatures w14:val="none"/>
        </w:rPr>
        <w:t xml:space="preserve"> sacrifice under the forms of bread and </w:t>
      </w:r>
      <w:proofErr w:type="gramStart"/>
      <w:r w:rsidRPr="004174E4">
        <w:rPr>
          <w:rFonts w:ascii="Times New Roman" w:eastAsia="Times New Roman" w:hAnsi="Times New Roman" w:cs="Times New Roman"/>
          <w:color w:val="002856"/>
          <w:kern w:val="0"/>
          <w14:ligatures w14:val="none"/>
        </w:rPr>
        <w:t>wine</w:t>
      </w:r>
      <w:proofErr w:type="gramEnd"/>
    </w:p>
    <w:p w14:paraId="6C4E2773"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Receiving the Eucharist unites us more closely as the body of Christ within the Church.</w:t>
      </w:r>
    </w:p>
    <w:p w14:paraId="0D4C5C6B"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St. Paul emphasizes that the Church is one body (see 1 Cor. 12:12–30). Through the consecrated bread, we become the body of Christ. “Since there is (only) one bread, we though many are actually one body because we all share in the one bread.” (1 Cor. 10:17; see 10:14–22).</w:t>
      </w:r>
    </w:p>
    <w:p w14:paraId="45822F3D"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The one body—and </w:t>
      </w:r>
      <w:r w:rsidRPr="004174E4">
        <w:rPr>
          <w:rFonts w:ascii="Times New Roman" w:eastAsia="Times New Roman" w:hAnsi="Times New Roman" w:cs="Times New Roman"/>
          <w:i/>
          <w:iCs/>
          <w:color w:val="002856"/>
          <w:kern w:val="0"/>
          <w14:ligatures w14:val="none"/>
        </w:rPr>
        <w:t>divine Person</w:t>
      </w:r>
      <w:r w:rsidRPr="004174E4">
        <w:rPr>
          <w:rFonts w:ascii="Times New Roman" w:eastAsia="Times New Roman" w:hAnsi="Times New Roman" w:cs="Times New Roman"/>
          <w:color w:val="002856"/>
          <w:kern w:val="0"/>
          <w14:ligatures w14:val="none"/>
        </w:rPr>
        <w:t>—of Jesus Christ has the power to make us one. We the Church are one body because we are the mystical body of Jesus Christ in the world today.</w:t>
      </w:r>
    </w:p>
    <w:p w14:paraId="7984FDB1" w14:textId="66BB83C4"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b/>
          <w:bCs/>
          <w:color w:val="002856"/>
          <w:kern w:val="0"/>
          <w14:ligatures w14:val="none"/>
        </w:rPr>
        <w:t> </w:t>
      </w:r>
      <w:r w:rsidRPr="004174E4">
        <w:rPr>
          <w:rFonts w:ascii="Times New Roman" w:eastAsia="Times New Roman" w:hAnsi="Times New Roman" w:cs="Times New Roman"/>
          <w:b/>
          <w:bCs/>
          <w:color w:val="003592"/>
          <w:kern w:val="0"/>
          <w14:ligatures w14:val="none"/>
        </w:rPr>
        <w:t>Acting in the Person of Christ</w:t>
      </w:r>
    </w:p>
    <w:p w14:paraId="7E055FFD"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During the celebration of the Eucharist the priest, acting in the person of Christ (</w:t>
      </w:r>
      <w:r w:rsidRPr="004174E4">
        <w:rPr>
          <w:rFonts w:ascii="Times New Roman" w:eastAsia="Times New Roman" w:hAnsi="Times New Roman" w:cs="Times New Roman"/>
          <w:i/>
          <w:iCs/>
          <w:color w:val="002856"/>
          <w:kern w:val="0"/>
          <w14:ligatures w14:val="none"/>
        </w:rPr>
        <w:t>in persona Christi</w:t>
      </w:r>
      <w:r w:rsidRPr="004174E4">
        <w:rPr>
          <w:rFonts w:ascii="Times New Roman" w:eastAsia="Times New Roman" w:hAnsi="Times New Roman" w:cs="Times New Roman"/>
          <w:color w:val="002856"/>
          <w:kern w:val="0"/>
          <w14:ligatures w14:val="none"/>
        </w:rPr>
        <w:t>), “</w:t>
      </w:r>
      <w:r w:rsidRPr="004174E4">
        <w:rPr>
          <w:rFonts w:ascii="Times New Roman" w:eastAsia="Times New Roman" w:hAnsi="Times New Roman" w:cs="Times New Roman"/>
          <w:i/>
          <w:iCs/>
          <w:color w:val="002856"/>
          <w:kern w:val="0"/>
          <w14:ligatures w14:val="none"/>
        </w:rPr>
        <w:t>re-presents </w:t>
      </w:r>
      <w:r w:rsidRPr="004174E4">
        <w:rPr>
          <w:rFonts w:ascii="Times New Roman" w:eastAsia="Times New Roman" w:hAnsi="Times New Roman" w:cs="Times New Roman"/>
          <w:color w:val="002856"/>
          <w:kern w:val="0"/>
          <w14:ligatures w14:val="none"/>
        </w:rPr>
        <w:t>(makes present) the sacrifice of the cross” under the sacramental forms of bread and wine (CCC 1366</w:t>
      </w:r>
      <w:proofErr w:type="gramStart"/>
      <w:r w:rsidRPr="004174E4">
        <w:rPr>
          <w:rFonts w:ascii="Times New Roman" w:eastAsia="Times New Roman" w:hAnsi="Times New Roman" w:cs="Times New Roman"/>
          <w:color w:val="002856"/>
          <w:kern w:val="0"/>
          <w14:ligatures w14:val="none"/>
        </w:rPr>
        <w:t>).</w:t>
      </w:r>
      <w:r w:rsidRPr="004174E4">
        <w:rPr>
          <w:rFonts w:ascii="Times New Roman" w:eastAsia="Times New Roman" w:hAnsi="Times New Roman" w:cs="Times New Roman"/>
          <w:i/>
          <w:iCs/>
          <w:color w:val="002856"/>
          <w:kern w:val="0"/>
          <w14:ligatures w14:val="none"/>
        </w:rPr>
        <w:t>This</w:t>
      </w:r>
      <w:proofErr w:type="gramEnd"/>
      <w:r w:rsidRPr="004174E4">
        <w:rPr>
          <w:rFonts w:ascii="Times New Roman" w:eastAsia="Times New Roman" w:hAnsi="Times New Roman" w:cs="Times New Roman"/>
          <w:color w:val="002856"/>
          <w:kern w:val="0"/>
          <w14:ligatures w14:val="none"/>
        </w:rPr>
        <w:t> is the sacrifice of the Mass.</w:t>
      </w:r>
    </w:p>
    <w:p w14:paraId="2F40744F"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During Holy Mass, the priest wears clothes called “vestments” to show he represents Christ, not himself. The priest reflects an image of Christ, who is the “high priest of the New Covenant” (CCC 1348). When a priest offers the Eucharist, he uniquely and most powerfully makes Jesus present to and for the benefit of the faithful, and the world at large as well.</w:t>
      </w:r>
    </w:p>
    <w:p w14:paraId="54063704" w14:textId="42BAEC11"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 </w:t>
      </w:r>
      <w:r w:rsidRPr="004174E4">
        <w:rPr>
          <w:rFonts w:ascii="Times New Roman" w:eastAsia="Times New Roman" w:hAnsi="Times New Roman" w:cs="Times New Roman"/>
          <w:b/>
          <w:bCs/>
          <w:color w:val="003592"/>
          <w:kern w:val="0"/>
          <w14:ligatures w14:val="none"/>
        </w:rPr>
        <w:t>The Body, Blood, and Soul of Christ</w:t>
      </w:r>
    </w:p>
    <w:p w14:paraId="0D798287"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Catholics believe that, during the Holy Eucharist, we receive not just symbols but the actual body, blood, soul, and divinity of Christ. More than a mere signs, it is the living Christ we receive. The bread and wine become the actual body and blood of the resurrected Jesus Christ through the consecration.</w:t>
      </w:r>
    </w:p>
    <w:p w14:paraId="1FD2333E" w14:textId="17FF174E"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 </w:t>
      </w:r>
      <w:r w:rsidRPr="004174E4">
        <w:rPr>
          <w:rFonts w:ascii="Times New Roman" w:eastAsia="Times New Roman" w:hAnsi="Times New Roman" w:cs="Times New Roman"/>
          <w:b/>
          <w:bCs/>
          <w:color w:val="003592"/>
          <w:kern w:val="0"/>
          <w14:ligatures w14:val="none"/>
        </w:rPr>
        <w:t>Sacrifice of the Cross: Celebrating Redemption</w:t>
      </w:r>
    </w:p>
    <w:p w14:paraId="5E0491CF"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The celebration of the Eucharist makes present the sacrifice of the Cross. Jesus offered His body and blood on the cross to save humanity. We don’t repeat or multiply his </w:t>
      </w:r>
      <w:r w:rsidRPr="004174E4">
        <w:rPr>
          <w:rFonts w:ascii="Times New Roman" w:eastAsia="Times New Roman" w:hAnsi="Times New Roman" w:cs="Times New Roman"/>
          <w:i/>
          <w:iCs/>
          <w:color w:val="002856"/>
          <w:kern w:val="0"/>
          <w14:ligatures w14:val="none"/>
        </w:rPr>
        <w:t>one</w:t>
      </w:r>
      <w:r w:rsidRPr="004174E4">
        <w:rPr>
          <w:rFonts w:ascii="Times New Roman" w:eastAsia="Times New Roman" w:hAnsi="Times New Roman" w:cs="Times New Roman"/>
          <w:color w:val="002856"/>
          <w:kern w:val="0"/>
          <w14:ligatures w14:val="none"/>
        </w:rPr>
        <w:t> sacrifice at Mass, but we do powerfully offer it anew.</w:t>
      </w:r>
    </w:p>
    <w:p w14:paraId="705AAC8E"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The Eucharist re-presents Christ’s one sacrifice. When the priest speaks the special words, he makes present and we join ourselves in offering anew to our Father in heaven Jesus’s redemptive sacrifice</w:t>
      </w:r>
      <w:proofErr w:type="gramStart"/>
      <w:r w:rsidRPr="004174E4">
        <w:rPr>
          <w:rFonts w:ascii="Times New Roman" w:eastAsia="Times New Roman" w:hAnsi="Times New Roman" w:cs="Times New Roman"/>
          <w:color w:val="002856"/>
          <w:kern w:val="0"/>
          <w14:ligatures w14:val="none"/>
        </w:rPr>
        <w:t>. .</w:t>
      </w:r>
      <w:proofErr w:type="gramEnd"/>
      <w:r w:rsidRPr="004174E4">
        <w:rPr>
          <w:rFonts w:ascii="Times New Roman" w:eastAsia="Times New Roman" w:hAnsi="Times New Roman" w:cs="Times New Roman"/>
          <w:color w:val="002856"/>
          <w:kern w:val="0"/>
          <w14:ligatures w14:val="none"/>
        </w:rPr>
        <w:t xml:space="preserve"> This participation makes the Eucharist a holy and saving action.</w:t>
      </w:r>
    </w:p>
    <w:p w14:paraId="07256747" w14:textId="64EA0FA6"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b/>
          <w:bCs/>
          <w:color w:val="003592"/>
          <w:kern w:val="0"/>
          <w14:ligatures w14:val="none"/>
        </w:rPr>
        <w:lastRenderedPageBreak/>
        <w:t>Words of Christ: A Promise of Eternal Life</w:t>
      </w:r>
    </w:p>
    <w:p w14:paraId="40F7BFCC"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We have the words of institution from Jesus Christ himself at the Last Supper: “Take and eat, this is my body” and “Drink from it, all of you, for this is my blood” (Matt. 26:26–28).</w:t>
      </w:r>
    </w:p>
    <w:p w14:paraId="7B85C701"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This offering renews our unity with God. Through these words, Christ gives us eternal life by giving us himself. He invites us to join in—and partake of—his sacrifice, so that we can share everlasting life in heaven with him.</w:t>
      </w:r>
    </w:p>
    <w:p w14:paraId="18D29842" w14:textId="026738B0"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 </w:t>
      </w:r>
      <w:r w:rsidRPr="004174E4">
        <w:rPr>
          <w:rFonts w:ascii="Times New Roman" w:eastAsia="Times New Roman" w:hAnsi="Times New Roman" w:cs="Times New Roman"/>
          <w:b/>
          <w:bCs/>
          <w:color w:val="003592"/>
          <w:kern w:val="0"/>
          <w14:ligatures w14:val="none"/>
        </w:rPr>
        <w:t>The Role of the Holy Spirit</w:t>
      </w:r>
    </w:p>
    <w:p w14:paraId="6227E8DA"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The Holy Spirit plays a pivotal role in the celebration of the Eucharist. Through the power of the Holy Spirit, the bread and wine become the Body and Blood of Christ:</w:t>
      </w:r>
    </w:p>
    <w:p w14:paraId="301CDAF9"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“The power of the words and the action of Christ, and the power of the Holy Spirit, make sacramentally present under the species of bread and wine Christ’s body and blood, his sacrifice offered on the cross once for all” (CCC 1353).</w:t>
      </w:r>
    </w:p>
    <w:p w14:paraId="25B11D9B" w14:textId="4CF66232"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 </w:t>
      </w:r>
      <w:r w:rsidRPr="004174E4">
        <w:rPr>
          <w:rFonts w:ascii="Times New Roman" w:eastAsia="Times New Roman" w:hAnsi="Times New Roman" w:cs="Times New Roman"/>
          <w:b/>
          <w:bCs/>
          <w:color w:val="003592"/>
          <w:kern w:val="0"/>
          <w14:ligatures w14:val="none"/>
        </w:rPr>
        <w:t>Council of Trent: Defining Catholic Doctrine</w:t>
      </w:r>
    </w:p>
    <w:p w14:paraId="16C98A7E"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In the sixteenth century, the </w:t>
      </w:r>
      <w:hyperlink r:id="rId8" w:history="1">
        <w:r w:rsidRPr="004174E4">
          <w:rPr>
            <w:rFonts w:ascii="Times New Roman" w:eastAsia="Times New Roman" w:hAnsi="Times New Roman" w:cs="Times New Roman"/>
            <w:color w:val="007BFF"/>
            <w:kern w:val="0"/>
            <w:u w:val="single"/>
            <w14:ligatures w14:val="none"/>
          </w:rPr>
          <w:t>Council of Trent</w:t>
        </w:r>
      </w:hyperlink>
      <w:r w:rsidRPr="004174E4">
        <w:rPr>
          <w:rFonts w:ascii="Times New Roman" w:eastAsia="Times New Roman" w:hAnsi="Times New Roman" w:cs="Times New Roman"/>
          <w:color w:val="002856"/>
          <w:kern w:val="0"/>
          <w14:ligatures w14:val="none"/>
        </w:rPr>
        <w:t xml:space="preserve"> solidified the Catholic Church’s teachings on the Eucharist. This council reaffirmed the real presence of Christ of the Eucharist. The clarifying doctrines from the Council of Trent remain fundamental to the Catholic faith today. Christ is truly present in the Blessed </w:t>
      </w:r>
      <w:proofErr w:type="gramStart"/>
      <w:r w:rsidRPr="004174E4">
        <w:rPr>
          <w:rFonts w:ascii="Times New Roman" w:eastAsia="Times New Roman" w:hAnsi="Times New Roman" w:cs="Times New Roman"/>
          <w:color w:val="002856"/>
          <w:kern w:val="0"/>
          <w14:ligatures w14:val="none"/>
        </w:rPr>
        <w:t>Sacrament</w:t>
      </w:r>
      <w:proofErr w:type="gramEnd"/>
      <w:r w:rsidRPr="004174E4">
        <w:rPr>
          <w:rFonts w:ascii="Times New Roman" w:eastAsia="Times New Roman" w:hAnsi="Times New Roman" w:cs="Times New Roman"/>
          <w:color w:val="002856"/>
          <w:kern w:val="0"/>
          <w14:ligatures w14:val="none"/>
        </w:rPr>
        <w:t xml:space="preserve"> and we can share our belief in the Eucharist with confidence.</w:t>
      </w:r>
    </w:p>
    <w:p w14:paraId="4E02FEEF" w14:textId="2322031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 </w:t>
      </w:r>
      <w:r w:rsidRPr="004174E4">
        <w:rPr>
          <w:rFonts w:ascii="Times New Roman" w:eastAsia="Times New Roman" w:hAnsi="Times New Roman" w:cs="Times New Roman"/>
          <w:b/>
          <w:bCs/>
          <w:color w:val="003592"/>
          <w:kern w:val="0"/>
          <w14:ligatures w14:val="none"/>
        </w:rPr>
        <w:t>Bread and Wine No Longer: The Mystery of Transubstantiation</w:t>
      </w:r>
    </w:p>
    <w:p w14:paraId="63FAFADA"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While the substance of the bread and wine changes in the Eucharist, the appearances remain the same. This phenomenon, known as </w:t>
      </w:r>
      <w:hyperlink r:id="rId9" w:history="1">
        <w:r w:rsidRPr="004174E4">
          <w:rPr>
            <w:rFonts w:ascii="Times New Roman" w:eastAsia="Times New Roman" w:hAnsi="Times New Roman" w:cs="Times New Roman"/>
            <w:color w:val="007BFF"/>
            <w:kern w:val="0"/>
            <w:u w:val="single"/>
            <w14:ligatures w14:val="none"/>
          </w:rPr>
          <w:t>transubstantiation</w:t>
        </w:r>
      </w:hyperlink>
      <w:r w:rsidRPr="004174E4">
        <w:rPr>
          <w:rFonts w:ascii="Times New Roman" w:eastAsia="Times New Roman" w:hAnsi="Times New Roman" w:cs="Times New Roman"/>
          <w:color w:val="002856"/>
          <w:kern w:val="0"/>
          <w14:ligatures w14:val="none"/>
        </w:rPr>
        <w:t>, highlights the miraculous nature of the sacrament. Despite no visible change, we believe—because of Christ’s own words (John 6:47–58)—that the Eucharist is the real and substantial presence of Jesus.</w:t>
      </w:r>
    </w:p>
    <w:p w14:paraId="0FC7457C" w14:textId="6ADD5B8D"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 </w:t>
      </w:r>
      <w:r w:rsidRPr="004174E4">
        <w:rPr>
          <w:rFonts w:ascii="Times New Roman" w:eastAsia="Times New Roman" w:hAnsi="Times New Roman" w:cs="Times New Roman"/>
          <w:b/>
          <w:bCs/>
          <w:color w:val="003592"/>
          <w:kern w:val="0"/>
          <w14:ligatures w14:val="none"/>
        </w:rPr>
        <w:t>Eucharistic Miracles: Divine Signs</w:t>
      </w:r>
    </w:p>
    <w:p w14:paraId="6AC15A7F"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Throughout history, there have been accounts of Eucharistic miracles, in which the consecrated bread and wine have </w:t>
      </w:r>
      <w:r w:rsidRPr="004174E4">
        <w:rPr>
          <w:rFonts w:ascii="Times New Roman" w:eastAsia="Times New Roman" w:hAnsi="Times New Roman" w:cs="Times New Roman"/>
          <w:i/>
          <w:iCs/>
          <w:color w:val="002856"/>
          <w:kern w:val="0"/>
          <w14:ligatures w14:val="none"/>
        </w:rPr>
        <w:t>visibly</w:t>
      </w:r>
      <w:r w:rsidRPr="004174E4">
        <w:rPr>
          <w:rFonts w:ascii="Times New Roman" w:eastAsia="Times New Roman" w:hAnsi="Times New Roman" w:cs="Times New Roman"/>
          <w:color w:val="002856"/>
          <w:kern w:val="0"/>
          <w14:ligatures w14:val="none"/>
        </w:rPr>
        <w:t> taken on the properties of real human flesh and blood. Many believe these events provide more evidence that Jesus Christ is present in the Eucharist. The Church’s official teachings are not dependent on these miracles, and yet their wondrous existence further points to the divine mystery and sanctity of the sacrament.</w:t>
      </w:r>
    </w:p>
    <w:p w14:paraId="694925A9" w14:textId="490E140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 </w:t>
      </w:r>
      <w:r w:rsidRPr="004174E4">
        <w:rPr>
          <w:rFonts w:ascii="Times New Roman" w:eastAsia="Times New Roman" w:hAnsi="Times New Roman" w:cs="Times New Roman"/>
          <w:b/>
          <w:bCs/>
          <w:color w:val="003592"/>
          <w:kern w:val="0"/>
          <w14:ligatures w14:val="none"/>
        </w:rPr>
        <w:t>Eucharistic Revival: Nourishing the Faithful</w:t>
      </w:r>
    </w:p>
    <w:p w14:paraId="3636BDDB"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 xml:space="preserve">An emphasis on Eucharistic revival is growing within the Catholic Church. The movement seeks to deepen our understanding of the Eucharist and rekindle a fervent devotion to the Blessed Sacrament. The Eucharist is the center of the Catholic Church because, because, at every Mass, </w:t>
      </w:r>
      <w:r w:rsidRPr="004174E4">
        <w:rPr>
          <w:rFonts w:ascii="Times New Roman" w:eastAsia="Times New Roman" w:hAnsi="Times New Roman" w:cs="Times New Roman"/>
          <w:color w:val="002856"/>
          <w:kern w:val="0"/>
          <w14:ligatures w14:val="none"/>
        </w:rPr>
        <w:lastRenderedPageBreak/>
        <w:t>we sacramentally renew his Christ’s one sacrifice of the Cross, which is the source of Catholic life, and then we receive him in Holy Communion, which anticipates the summit of Catholic worship in heaven (Rev. 19:9). Jesus Christ is the center (and summit) of Catholic life and worship. His body and blood nourish us every time we receive the Eucharist.</w:t>
      </w:r>
    </w:p>
    <w:p w14:paraId="3C5FA3D8" w14:textId="3C232849"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 </w:t>
      </w:r>
      <w:r w:rsidRPr="004174E4">
        <w:rPr>
          <w:rFonts w:ascii="Times New Roman" w:eastAsia="Times New Roman" w:hAnsi="Times New Roman" w:cs="Times New Roman"/>
          <w:b/>
          <w:bCs/>
          <w:color w:val="003592"/>
          <w:kern w:val="0"/>
          <w14:ligatures w14:val="none"/>
        </w:rPr>
        <w:t>Pope Francis exhorts us to live a eucharistic life:</w:t>
      </w:r>
    </w:p>
    <w:p w14:paraId="3C1D686A" w14:textId="2BCD46E5"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The Eucharist is the sacrament of Communion, which brings us out from individualism to live together our journey in his footsteps, our faith in him.</w:t>
      </w:r>
    </w:p>
    <w:p w14:paraId="4F3B8745"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We ought, therefore, to ask ourselves before the Lord: How do I live the Eucharist? Do I live it anonymously or as a moment of true communion with the Lord, [and] also with many brothers and sisters who share this same table? How are our eucharistic celebrations? . . .</w:t>
      </w:r>
    </w:p>
    <w:p w14:paraId="39C136F6"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r w:rsidRPr="004174E4">
        <w:rPr>
          <w:rFonts w:ascii="Times New Roman" w:eastAsia="Times New Roman" w:hAnsi="Times New Roman" w:cs="Times New Roman"/>
          <w:color w:val="002856"/>
          <w:kern w:val="0"/>
          <w14:ligatures w14:val="none"/>
        </w:rPr>
        <w:t>Let us pray that participation in the Eucharist moves us always to follow the Lord every day, to be instruments of communion, to share with him and with our neighbor who we are. Then our lives will be truly fruitful. Amen.</w:t>
      </w:r>
    </w:p>
    <w:p w14:paraId="23B79140" w14:textId="7D2598E1" w:rsidR="004174E4" w:rsidRPr="004174E4" w:rsidRDefault="002F2966" w:rsidP="004174E4">
      <w:pPr>
        <w:shd w:val="clear" w:color="auto" w:fill="FFFFFF"/>
        <w:rPr>
          <w:rFonts w:ascii="Times New Roman" w:eastAsia="Times New Roman" w:hAnsi="Times New Roman" w:cs="Times New Roman"/>
          <w:color w:val="002856"/>
          <w:kern w:val="0"/>
          <w14:ligatures w14:val="none"/>
        </w:rPr>
      </w:pPr>
      <w:r w:rsidRPr="002F2966">
        <w:rPr>
          <w:rFonts w:ascii="Times New Roman" w:eastAsia="Times New Roman" w:hAnsi="Times New Roman" w:cs="Times New Roman"/>
          <w:noProof/>
          <w:color w:val="002856"/>
          <w:kern w:val="0"/>
        </w:rPr>
        <w:pict w14:anchorId="0A62851B">
          <v:rect id="_x0000_i1025" alt="" style="width:468pt;height:.05pt;mso-width-percent:0;mso-height-percent:0;mso-width-percent:0;mso-height-percent:0" o:hralign="center" o:hrstd="t" o:hr="t" fillcolor="#a0a0a0" stroked="f"/>
        </w:pict>
      </w:r>
      <w:r w:rsidR="004174E4" w:rsidRPr="004174E4">
        <w:rPr>
          <w:rFonts w:ascii="Times New Roman" w:eastAsia="Times New Roman" w:hAnsi="Times New Roman" w:cs="Times New Roman"/>
          <w:b/>
          <w:bCs/>
          <w:color w:val="003592"/>
          <w:kern w:val="0"/>
          <w14:ligatures w14:val="none"/>
        </w:rPr>
        <w:t>Additional resources on the Eucharist:</w:t>
      </w:r>
    </w:p>
    <w:p w14:paraId="544BF9BF"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hyperlink r:id="rId10" w:history="1">
        <w:r w:rsidRPr="004174E4">
          <w:rPr>
            <w:rFonts w:ascii="Times New Roman" w:eastAsia="Times New Roman" w:hAnsi="Times New Roman" w:cs="Times New Roman"/>
            <w:b/>
            <w:bCs/>
            <w:color w:val="007BFF"/>
            <w:kern w:val="0"/>
            <w14:ligatures w14:val="none"/>
          </w:rPr>
          <w:t>The Eucharist Is </w:t>
        </w:r>
        <w:r w:rsidRPr="004174E4">
          <w:rPr>
            <w:rFonts w:ascii="Times New Roman" w:eastAsia="Times New Roman" w:hAnsi="Times New Roman" w:cs="Times New Roman"/>
            <w:b/>
            <w:bCs/>
            <w:i/>
            <w:iCs/>
            <w:color w:val="007BFF"/>
            <w:kern w:val="0"/>
            <w14:ligatures w14:val="none"/>
          </w:rPr>
          <w:t>Really</w:t>
        </w:r>
        <w:r w:rsidRPr="004174E4">
          <w:rPr>
            <w:rFonts w:ascii="Times New Roman" w:eastAsia="Times New Roman" w:hAnsi="Times New Roman" w:cs="Times New Roman"/>
            <w:b/>
            <w:bCs/>
            <w:color w:val="007BFF"/>
            <w:kern w:val="0"/>
            <w14:ligatures w14:val="none"/>
          </w:rPr>
          <w:t> Jesus</w:t>
        </w:r>
      </w:hyperlink>
      <w:r w:rsidRPr="004174E4">
        <w:rPr>
          <w:rFonts w:ascii="Times New Roman" w:eastAsia="Times New Roman" w:hAnsi="Times New Roman" w:cs="Times New Roman"/>
          <w:color w:val="002856"/>
          <w:kern w:val="0"/>
          <w14:ligatures w14:val="none"/>
        </w:rPr>
        <w:br/>
        <w:t xml:space="preserve">Catholic Answers apologist Joe </w:t>
      </w:r>
      <w:proofErr w:type="spellStart"/>
      <w:r w:rsidRPr="004174E4">
        <w:rPr>
          <w:rFonts w:ascii="Times New Roman" w:eastAsia="Times New Roman" w:hAnsi="Times New Roman" w:cs="Times New Roman"/>
          <w:color w:val="002856"/>
          <w:kern w:val="0"/>
          <w14:ligatures w14:val="none"/>
        </w:rPr>
        <w:t>Heschmeyer</w:t>
      </w:r>
      <w:proofErr w:type="spellEnd"/>
      <w:r w:rsidRPr="004174E4">
        <w:rPr>
          <w:rFonts w:ascii="Times New Roman" w:eastAsia="Times New Roman" w:hAnsi="Times New Roman" w:cs="Times New Roman"/>
          <w:color w:val="002856"/>
          <w:kern w:val="0"/>
          <w14:ligatures w14:val="none"/>
        </w:rPr>
        <w:t xml:space="preserve"> explains how belief in the Eucharist is biblical and reasonable, and how knowing that the Eucharist is </w:t>
      </w:r>
      <w:r w:rsidRPr="004174E4">
        <w:rPr>
          <w:rFonts w:ascii="Times New Roman" w:eastAsia="Times New Roman" w:hAnsi="Times New Roman" w:cs="Times New Roman"/>
          <w:i/>
          <w:iCs/>
          <w:color w:val="002856"/>
          <w:kern w:val="0"/>
          <w14:ligatures w14:val="none"/>
        </w:rPr>
        <w:t>really</w:t>
      </w:r>
      <w:r w:rsidRPr="004174E4">
        <w:rPr>
          <w:rFonts w:ascii="Times New Roman" w:eastAsia="Times New Roman" w:hAnsi="Times New Roman" w:cs="Times New Roman"/>
          <w:color w:val="002856"/>
          <w:kern w:val="0"/>
          <w14:ligatures w14:val="none"/>
        </w:rPr>
        <w:t> Jesus becomes a master key to understanding the essential aspects of our lifelong walk with him.</w:t>
      </w:r>
    </w:p>
    <w:p w14:paraId="01B908C1"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hyperlink r:id="rId11" w:history="1">
        <w:r w:rsidRPr="004174E4">
          <w:rPr>
            <w:rFonts w:ascii="Times New Roman" w:eastAsia="Times New Roman" w:hAnsi="Times New Roman" w:cs="Times New Roman"/>
            <w:b/>
            <w:bCs/>
            <w:i/>
            <w:iCs/>
            <w:color w:val="007BFF"/>
            <w:kern w:val="0"/>
            <w:u w:val="single"/>
            <w14:ligatures w14:val="none"/>
          </w:rPr>
          <w:t>20 Answers: The Eucharist</w:t>
        </w:r>
      </w:hyperlink>
      <w:r w:rsidRPr="004174E4">
        <w:rPr>
          <w:rFonts w:ascii="Times New Roman" w:eastAsia="Times New Roman" w:hAnsi="Times New Roman" w:cs="Times New Roman"/>
          <w:b/>
          <w:bCs/>
          <w:i/>
          <w:iCs/>
          <w:color w:val="002856"/>
          <w:kern w:val="0"/>
          <w14:ligatures w14:val="none"/>
        </w:rPr>
        <w:br/>
      </w:r>
      <w:r w:rsidRPr="004174E4">
        <w:rPr>
          <w:rFonts w:ascii="Times New Roman" w:eastAsia="Times New Roman" w:hAnsi="Times New Roman" w:cs="Times New Roman"/>
          <w:color w:val="002856"/>
          <w:kern w:val="0"/>
          <w14:ligatures w14:val="none"/>
        </w:rPr>
        <w:t>This booklet will help you understand the main arguments for the Real Presence of Christ in the Eucharist, and how to answer the most common objections to this central teaching of the Catholic Church.</w:t>
      </w:r>
    </w:p>
    <w:p w14:paraId="32918AF6"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hyperlink r:id="rId12" w:history="1">
        <w:r w:rsidRPr="004174E4">
          <w:rPr>
            <w:rFonts w:ascii="Times New Roman" w:eastAsia="Times New Roman" w:hAnsi="Times New Roman" w:cs="Times New Roman"/>
            <w:b/>
            <w:bCs/>
            <w:color w:val="007BFF"/>
            <w:kern w:val="0"/>
            <w14:ligatures w14:val="none"/>
          </w:rPr>
          <w:t>Bible Navigator: R</w:t>
        </w:r>
        <w:r w:rsidRPr="004174E4">
          <w:rPr>
            <w:rFonts w:ascii="Times New Roman" w:eastAsia="Times New Roman" w:hAnsi="Times New Roman" w:cs="Times New Roman"/>
            <w:b/>
            <w:bCs/>
            <w:color w:val="007BFF"/>
            <w:kern w:val="0"/>
            <w14:ligatures w14:val="none"/>
          </w:rPr>
          <w:t>e</w:t>
        </w:r>
        <w:r w:rsidRPr="004174E4">
          <w:rPr>
            <w:rFonts w:ascii="Times New Roman" w:eastAsia="Times New Roman" w:hAnsi="Times New Roman" w:cs="Times New Roman"/>
            <w:b/>
            <w:bCs/>
            <w:color w:val="007BFF"/>
            <w:kern w:val="0"/>
            <w14:ligatures w14:val="none"/>
          </w:rPr>
          <w:t>al Presence</w:t>
        </w:r>
      </w:hyperlink>
      <w:r w:rsidRPr="004174E4">
        <w:rPr>
          <w:rFonts w:ascii="Times New Roman" w:eastAsia="Times New Roman" w:hAnsi="Times New Roman" w:cs="Times New Roman"/>
          <w:color w:val="002856"/>
          <w:kern w:val="0"/>
          <w14:ligatures w14:val="none"/>
        </w:rPr>
        <w:br/>
        <w:t>Have you ever faced a challenge to your Catholic beliefs? Explore the biblical basis for Catholic beliefs effortlessly, with Catholic Answers Bible Navigator. Gain insights into the real presence of the Holy Eucharist and strengthen your understanding of the sacrificial nature of the Mass.</w:t>
      </w:r>
    </w:p>
    <w:p w14:paraId="148CD7B7"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hyperlink r:id="rId13" w:history="1">
        <w:r w:rsidRPr="004174E4">
          <w:rPr>
            <w:rFonts w:ascii="Times New Roman" w:eastAsia="Times New Roman" w:hAnsi="Times New Roman" w:cs="Times New Roman"/>
            <w:b/>
            <w:bCs/>
            <w:color w:val="007BFF"/>
            <w:kern w:val="0"/>
            <w14:ligatures w14:val="none"/>
          </w:rPr>
          <w:t>Where is that in</w:t>
        </w:r>
        <w:r w:rsidRPr="004174E4">
          <w:rPr>
            <w:rFonts w:ascii="Times New Roman" w:eastAsia="Times New Roman" w:hAnsi="Times New Roman" w:cs="Times New Roman"/>
            <w:b/>
            <w:bCs/>
            <w:color w:val="007BFF"/>
            <w:kern w:val="0"/>
            <w14:ligatures w14:val="none"/>
          </w:rPr>
          <w:t xml:space="preserve"> </w:t>
        </w:r>
        <w:r w:rsidRPr="004174E4">
          <w:rPr>
            <w:rFonts w:ascii="Times New Roman" w:eastAsia="Times New Roman" w:hAnsi="Times New Roman" w:cs="Times New Roman"/>
            <w:b/>
            <w:bCs/>
            <w:color w:val="007BFF"/>
            <w:kern w:val="0"/>
            <w14:ligatures w14:val="none"/>
          </w:rPr>
          <w:t>the Bible?</w:t>
        </w:r>
      </w:hyperlink>
      <w:r w:rsidRPr="004174E4">
        <w:rPr>
          <w:rFonts w:ascii="Times New Roman" w:eastAsia="Times New Roman" w:hAnsi="Times New Roman" w:cs="Times New Roman"/>
          <w:color w:val="002856"/>
          <w:kern w:val="0"/>
          <w14:ligatures w14:val="none"/>
        </w:rPr>
        <w:br/>
        <w:t>Download our free Bible Sheet on The Real Presence.</w:t>
      </w:r>
    </w:p>
    <w:p w14:paraId="7A3C3183" w14:textId="77777777" w:rsidR="004174E4" w:rsidRPr="004174E4" w:rsidRDefault="004174E4" w:rsidP="004174E4">
      <w:pPr>
        <w:shd w:val="clear" w:color="auto" w:fill="FFFFFF"/>
        <w:spacing w:after="100" w:afterAutospacing="1"/>
        <w:rPr>
          <w:rFonts w:ascii="Times New Roman" w:eastAsia="Times New Roman" w:hAnsi="Times New Roman" w:cs="Times New Roman"/>
          <w:color w:val="002856"/>
          <w:kern w:val="0"/>
          <w14:ligatures w14:val="none"/>
        </w:rPr>
      </w:pPr>
      <w:hyperlink r:id="rId14" w:history="1">
        <w:r w:rsidRPr="004174E4">
          <w:rPr>
            <w:rFonts w:ascii="Times New Roman" w:eastAsia="Times New Roman" w:hAnsi="Times New Roman" w:cs="Times New Roman"/>
            <w:b/>
            <w:bCs/>
            <w:color w:val="007BFF"/>
            <w:kern w:val="0"/>
            <w14:ligatures w14:val="none"/>
          </w:rPr>
          <w:t>Q &amp; A: Isn’t the Eucharist just symbolic?</w:t>
        </w:r>
      </w:hyperlink>
      <w:r w:rsidRPr="004174E4">
        <w:rPr>
          <w:rFonts w:ascii="Times New Roman" w:eastAsia="Times New Roman" w:hAnsi="Times New Roman" w:cs="Times New Roman"/>
          <w:color w:val="002856"/>
          <w:kern w:val="0"/>
          <w14:ligatures w14:val="none"/>
        </w:rPr>
        <w:br/>
        <w:t>Find fast and easy answers to your questions with our apologist-trusted responses.</w:t>
      </w:r>
    </w:p>
    <w:p w14:paraId="72446AF8" w14:textId="77777777" w:rsidR="004174E4" w:rsidRPr="004174E4" w:rsidRDefault="004174E4" w:rsidP="004174E4">
      <w:pPr>
        <w:rPr>
          <w:rFonts w:ascii="Times New Roman" w:eastAsia="Times New Roman" w:hAnsi="Times New Roman" w:cs="Times New Roman"/>
          <w:kern w:val="0"/>
          <w14:ligatures w14:val="none"/>
        </w:rPr>
      </w:pPr>
    </w:p>
    <w:p w14:paraId="4E2EC8BA" w14:textId="77777777" w:rsidR="009E7328" w:rsidRPr="004174E4" w:rsidRDefault="009E7328">
      <w:pPr>
        <w:rPr>
          <w:rFonts w:ascii="Times New Roman" w:hAnsi="Times New Roman" w:cs="Times New Roman"/>
        </w:rPr>
      </w:pPr>
    </w:p>
    <w:sectPr w:rsidR="009E7328" w:rsidRPr="004174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4E4"/>
    <w:rsid w:val="0000565E"/>
    <w:rsid w:val="002F2966"/>
    <w:rsid w:val="004174E4"/>
    <w:rsid w:val="00541871"/>
    <w:rsid w:val="00667852"/>
    <w:rsid w:val="00876EE7"/>
    <w:rsid w:val="009E73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5EBAE"/>
  <w15:chartTrackingRefBased/>
  <w15:docId w15:val="{9DB99893-70CF-664E-9A9D-811EE1C43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74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174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74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74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74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74E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74E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74E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74E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74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174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74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74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74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74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74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74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74E4"/>
    <w:rPr>
      <w:rFonts w:eastAsiaTheme="majorEastAsia" w:cstheme="majorBidi"/>
      <w:color w:val="272727" w:themeColor="text1" w:themeTint="D8"/>
    </w:rPr>
  </w:style>
  <w:style w:type="paragraph" w:styleId="Title">
    <w:name w:val="Title"/>
    <w:basedOn w:val="Normal"/>
    <w:next w:val="Normal"/>
    <w:link w:val="TitleChar"/>
    <w:uiPriority w:val="10"/>
    <w:qFormat/>
    <w:rsid w:val="004174E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74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74E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74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74E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174E4"/>
    <w:rPr>
      <w:i/>
      <w:iCs/>
      <w:color w:val="404040" w:themeColor="text1" w:themeTint="BF"/>
    </w:rPr>
  </w:style>
  <w:style w:type="paragraph" w:styleId="ListParagraph">
    <w:name w:val="List Paragraph"/>
    <w:basedOn w:val="Normal"/>
    <w:uiPriority w:val="34"/>
    <w:qFormat/>
    <w:rsid w:val="004174E4"/>
    <w:pPr>
      <w:ind w:left="720"/>
      <w:contextualSpacing/>
    </w:pPr>
  </w:style>
  <w:style w:type="character" w:styleId="IntenseEmphasis">
    <w:name w:val="Intense Emphasis"/>
    <w:basedOn w:val="DefaultParagraphFont"/>
    <w:uiPriority w:val="21"/>
    <w:qFormat/>
    <w:rsid w:val="004174E4"/>
    <w:rPr>
      <w:i/>
      <w:iCs/>
      <w:color w:val="0F4761" w:themeColor="accent1" w:themeShade="BF"/>
    </w:rPr>
  </w:style>
  <w:style w:type="paragraph" w:styleId="IntenseQuote">
    <w:name w:val="Intense Quote"/>
    <w:basedOn w:val="Normal"/>
    <w:next w:val="Normal"/>
    <w:link w:val="IntenseQuoteChar"/>
    <w:uiPriority w:val="30"/>
    <w:qFormat/>
    <w:rsid w:val="004174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74E4"/>
    <w:rPr>
      <w:i/>
      <w:iCs/>
      <w:color w:val="0F4761" w:themeColor="accent1" w:themeShade="BF"/>
    </w:rPr>
  </w:style>
  <w:style w:type="character" w:styleId="IntenseReference">
    <w:name w:val="Intense Reference"/>
    <w:basedOn w:val="DefaultParagraphFont"/>
    <w:uiPriority w:val="32"/>
    <w:qFormat/>
    <w:rsid w:val="004174E4"/>
    <w:rPr>
      <w:b/>
      <w:bCs/>
      <w:smallCaps/>
      <w:color w:val="0F4761" w:themeColor="accent1" w:themeShade="BF"/>
      <w:spacing w:val="5"/>
    </w:rPr>
  </w:style>
  <w:style w:type="paragraph" w:styleId="NormalWeb">
    <w:name w:val="Normal (Web)"/>
    <w:basedOn w:val="Normal"/>
    <w:uiPriority w:val="99"/>
    <w:semiHidden/>
    <w:unhideWhenUsed/>
    <w:rsid w:val="004174E4"/>
    <w:pPr>
      <w:spacing w:before="100" w:beforeAutospacing="1" w:after="100" w:afterAutospacing="1"/>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4174E4"/>
    <w:rPr>
      <w:i/>
      <w:iCs/>
    </w:rPr>
  </w:style>
  <w:style w:type="character" w:styleId="Hyperlink">
    <w:name w:val="Hyperlink"/>
    <w:basedOn w:val="DefaultParagraphFont"/>
    <w:uiPriority w:val="99"/>
    <w:semiHidden/>
    <w:unhideWhenUsed/>
    <w:rsid w:val="004174E4"/>
    <w:rPr>
      <w:color w:val="0000FF"/>
      <w:u w:val="single"/>
    </w:rPr>
  </w:style>
  <w:style w:type="character" w:styleId="Strong">
    <w:name w:val="Strong"/>
    <w:basedOn w:val="DefaultParagraphFont"/>
    <w:uiPriority w:val="22"/>
    <w:qFormat/>
    <w:rsid w:val="004174E4"/>
    <w:rPr>
      <w:b/>
      <w:bCs/>
    </w:rPr>
  </w:style>
  <w:style w:type="character" w:customStyle="1" w:styleId="s1">
    <w:name w:val="s1"/>
    <w:basedOn w:val="DefaultParagraphFont"/>
    <w:rsid w:val="004174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9636659">
      <w:bodyDiv w:val="1"/>
      <w:marLeft w:val="0"/>
      <w:marRight w:val="0"/>
      <w:marTop w:val="0"/>
      <w:marBottom w:val="0"/>
      <w:divBdr>
        <w:top w:val="none" w:sz="0" w:space="0" w:color="auto"/>
        <w:left w:val="none" w:sz="0" w:space="0" w:color="auto"/>
        <w:bottom w:val="none" w:sz="0" w:space="0" w:color="auto"/>
        <w:right w:val="none" w:sz="0" w:space="0" w:color="auto"/>
      </w:divBdr>
      <w:divsChild>
        <w:div w:id="91170331">
          <w:marLeft w:val="0"/>
          <w:marRight w:val="0"/>
          <w:marTop w:val="22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tholic.com/magazine/online-edition/the-history-of-the-council-of-trent" TargetMode="External"/><Relationship Id="rId13" Type="http://schemas.openxmlformats.org/officeDocument/2006/relationships/hyperlink" Target="https://wvw.catholic.com/eucharist" TargetMode="External"/><Relationship Id="rId3" Type="http://schemas.openxmlformats.org/officeDocument/2006/relationships/webSettings" Target="webSettings.xml"/><Relationship Id="rId7" Type="http://schemas.openxmlformats.org/officeDocument/2006/relationships/hyperlink" Target="https://www.catholic.com/tract/who-can-receive-communion" TargetMode="External"/><Relationship Id="rId12" Type="http://schemas.openxmlformats.org/officeDocument/2006/relationships/hyperlink" Target="https://www.catholic.com/bible-navigator/real-presence"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catholic.com/encyclopedia/accident" TargetMode="External"/><Relationship Id="rId11" Type="http://schemas.openxmlformats.org/officeDocument/2006/relationships/hyperlink" Target="https://shop.catholic.com/20-answers-the-eucharist" TargetMode="External"/><Relationship Id="rId5" Type="http://schemas.openxmlformats.org/officeDocument/2006/relationships/hyperlink" Target="https://www.catholic.com/encyclopedia/substance" TargetMode="External"/><Relationship Id="rId15" Type="http://schemas.openxmlformats.org/officeDocument/2006/relationships/fontTable" Target="fontTable.xml"/><Relationship Id="rId10" Type="http://schemas.openxmlformats.org/officeDocument/2006/relationships/hyperlink" Target="https://shop.catholic.com/the-eucharist-is-really-jesus" TargetMode="External"/><Relationship Id="rId4" Type="http://schemas.openxmlformats.org/officeDocument/2006/relationships/hyperlink" Target="https://www.catholic.com/tract/christ-in-the-eucharist" TargetMode="External"/><Relationship Id="rId9" Type="http://schemas.openxmlformats.org/officeDocument/2006/relationships/hyperlink" Target="https://www.catholic.com/magazine/print-edition/transubstantiation-for-beginners" TargetMode="External"/><Relationship Id="rId14" Type="http://schemas.openxmlformats.org/officeDocument/2006/relationships/hyperlink" Target="https://www.catholic.com/qa/isnt-the-eucharist-just-symbolic-since-jesus-could-only-sacrifice-himself-o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1608</Words>
  <Characters>9170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1</cp:revision>
  <cp:lastPrinted>2024-02-25T00:36:00Z</cp:lastPrinted>
  <dcterms:created xsi:type="dcterms:W3CDTF">2024-02-25T00:14:00Z</dcterms:created>
  <dcterms:modified xsi:type="dcterms:W3CDTF">2024-02-25T00:48:00Z</dcterms:modified>
</cp:coreProperties>
</file>