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59663" w14:textId="6459D2AA" w:rsidR="00D963FE" w:rsidRDefault="00D963FE" w:rsidP="00C36800">
      <w:pPr>
        <w:jc w:val="center"/>
      </w:pPr>
      <w:r>
        <w:t>“Reverence, a Belief in God’s Presence”</w:t>
      </w:r>
      <w:r w:rsidR="0027018C">
        <w:t xml:space="preserve"> – from a sermon by St. John Henry Newman</w:t>
      </w:r>
    </w:p>
    <w:p w14:paraId="4C9677AC" w14:textId="77777777" w:rsidR="00D963FE" w:rsidRDefault="00D963FE"/>
    <w:p w14:paraId="7DDB399E" w14:textId="3F88BF0F" w:rsidR="00A9044D" w:rsidRDefault="00D963FE">
      <w:r>
        <w:t>Who is there to deny</w:t>
      </w:r>
      <w:r w:rsidR="009B137E">
        <w:t xml:space="preserve"> that if we saw God, we should fear? Take the </w:t>
      </w:r>
      <w:proofErr w:type="gramStart"/>
      <w:r w:rsidR="009B137E">
        <w:t>most cold</w:t>
      </w:r>
      <w:proofErr w:type="gramEnd"/>
      <w:r w:rsidR="009B137E">
        <w:t xml:space="preserve"> and secular of all those who</w:t>
      </w:r>
      <w:r w:rsidR="004175E7">
        <w:t xml:space="preserve"> </w:t>
      </w:r>
      <w:r w:rsidR="0027018C">
        <w:t>explain</w:t>
      </w:r>
      <w:r w:rsidR="004175E7">
        <w:t xml:space="preserve"> away the Gospel, or take the most heated and fanatic of those who consider it peculiarly their own:</w:t>
      </w:r>
      <w:r w:rsidR="009B2782">
        <w:t xml:space="preserve"> would either party keep from fearing greatly if the</w:t>
      </w:r>
      <w:r w:rsidR="007E0AF4">
        <w:t>y</w:t>
      </w:r>
      <w:r w:rsidR="009B2782">
        <w:t xml:space="preserve"> saw God? Surely it is quite a truism to say that any creature </w:t>
      </w:r>
      <w:r w:rsidR="00B856B4">
        <w:t xml:space="preserve">would fear. But why would he fear? Would it be merely because he saw God, or because he knew that God was present? </w:t>
      </w:r>
    </w:p>
    <w:p w14:paraId="184E573B" w14:textId="77777777" w:rsidR="00A9044D" w:rsidRDefault="00A9044D"/>
    <w:p w14:paraId="349DB3CD" w14:textId="5E3E54F6" w:rsidR="00D963FE" w:rsidRDefault="00B856B4">
      <w:r>
        <w:t>If he shut his eyes, he would</w:t>
      </w:r>
      <w:r w:rsidR="0097246C">
        <w:t xml:space="preserve"> still fear, for his eyes had conveyed to him this solemn truth: to have seen would be enough. But if so, does it not follow at once, that, if men </w:t>
      </w:r>
      <w:r w:rsidR="00A343C2">
        <w:t>do not fear, it is because they do not act as they would act if they saw him, that is, they do not</w:t>
      </w:r>
      <w:r w:rsidR="00C62F8D">
        <w:t xml:space="preserve"> feel that he is present? Is it not quite certain that men would not use Almighty God’s name so freely, if they thought he was really in hearing, </w:t>
      </w:r>
      <w:r w:rsidR="009F0DC5">
        <w:t>nay, close beside them when they spoke?</w:t>
      </w:r>
    </w:p>
    <w:p w14:paraId="139CEF19" w14:textId="77777777" w:rsidR="009F0DC5" w:rsidRDefault="009F0DC5"/>
    <w:p w14:paraId="439FA566" w14:textId="77777777" w:rsidR="001F49B4" w:rsidRPr="00DE37B0" w:rsidRDefault="009F0DC5">
      <w:r>
        <w:tab/>
        <w:t xml:space="preserve">And </w:t>
      </w:r>
      <w:proofErr w:type="gramStart"/>
      <w:r>
        <w:t>so</w:t>
      </w:r>
      <w:proofErr w:type="gramEnd"/>
      <w:r>
        <w:t xml:space="preserve"> of those other instances of w</w:t>
      </w:r>
      <w:r w:rsidR="00A429C3">
        <w:t>ant of godly fear, they come from deadness to the presence of God. If a man believes him present, he will shrink from addressing him familiarl</w:t>
      </w:r>
      <w:r w:rsidR="00D93BE9">
        <w:t>y, or using before him unreal words, or peremptorily and on his own judgment deciding what God</w:t>
      </w:r>
      <w:r w:rsidR="00DE1661">
        <w:t xml:space="preserve">’s will is, or </w:t>
      </w:r>
      <w:r w:rsidR="00DE1661" w:rsidRPr="00DE37B0">
        <w:t xml:space="preserve">claiming his confidence, or addressing him in a familiar posture of body. </w:t>
      </w:r>
    </w:p>
    <w:p w14:paraId="3368F52C" w14:textId="77777777" w:rsidR="001F49B4" w:rsidRPr="00DE37B0" w:rsidRDefault="001F49B4"/>
    <w:p w14:paraId="748FD22C" w14:textId="5E991FE1" w:rsidR="009F0DC5" w:rsidRPr="00DE37B0" w:rsidRDefault="00DE1661">
      <w:r w:rsidRPr="00DE37B0">
        <w:t>Take the man who is more confident that he has noth</w:t>
      </w:r>
      <w:r w:rsidR="00E3595D" w:rsidRPr="00DE37B0">
        <w:t xml:space="preserve">ing to </w:t>
      </w:r>
      <w:r w:rsidR="00E3595D" w:rsidRPr="00DE37B0">
        <w:rPr>
          <w:u w:val="single"/>
        </w:rPr>
        <w:t xml:space="preserve">fear </w:t>
      </w:r>
      <w:r w:rsidR="00E3595D" w:rsidRPr="00DE37B0">
        <w:t xml:space="preserve">from the presence of God, and that Almighty God is at peace with him, and place him </w:t>
      </w:r>
      <w:proofErr w:type="gramStart"/>
      <w:r w:rsidR="00E3595D" w:rsidRPr="00DE37B0">
        <w:t>actually before</w:t>
      </w:r>
      <w:proofErr w:type="gramEnd"/>
      <w:r w:rsidR="00E3595D" w:rsidRPr="00DE37B0">
        <w:t xml:space="preserve"> the throne of God: would he have no misgivings</w:t>
      </w:r>
      <w:r w:rsidR="00C56778" w:rsidRPr="00DE37B0">
        <w:t>? And will he dare to say that those misgivings are a we</w:t>
      </w:r>
      <w:r w:rsidR="00E2080C" w:rsidRPr="00DE37B0">
        <w:t>akness, a mere irrational perturbation, which he ought not to feel?</w:t>
      </w:r>
    </w:p>
    <w:p w14:paraId="52A22236" w14:textId="77777777" w:rsidR="00E2080C" w:rsidRPr="00DE37B0" w:rsidRDefault="00E2080C"/>
    <w:p w14:paraId="0B31392F" w14:textId="77777777" w:rsidR="00434382" w:rsidRPr="00DE37B0" w:rsidRDefault="00E2080C">
      <w:r w:rsidRPr="00DE37B0">
        <w:tab/>
        <w:t>This will be seen more clearly, by consider</w:t>
      </w:r>
      <w:r w:rsidR="000E6568" w:rsidRPr="00DE37B0">
        <w:t>ing how differently we feel toward and speak of our friends as present or absent. Their presence is a check upon us. It acts as an</w:t>
      </w:r>
      <w:r w:rsidR="00CD1777" w:rsidRPr="00DE37B0">
        <w:t xml:space="preserve"> </w:t>
      </w:r>
      <w:r w:rsidR="00CD1777" w:rsidRPr="00DE37B0">
        <w:rPr>
          <w:u w:val="single"/>
        </w:rPr>
        <w:t>external law</w:t>
      </w:r>
      <w:r w:rsidR="00CD1777" w:rsidRPr="00DE37B0">
        <w:t xml:space="preserve">, </w:t>
      </w:r>
      <w:r w:rsidR="00CD1777" w:rsidRPr="00DE37B0">
        <w:rPr>
          <w:u w:val="single"/>
        </w:rPr>
        <w:t>compelling us to do or not do what we should not do</w:t>
      </w:r>
      <w:r w:rsidR="00FA67C2" w:rsidRPr="00DE37B0">
        <w:rPr>
          <w:u w:val="single"/>
        </w:rPr>
        <w:t xml:space="preserve"> or do otherwise</w:t>
      </w:r>
      <w:r w:rsidR="008619E4" w:rsidRPr="00DE37B0">
        <w:rPr>
          <w:u w:val="single"/>
        </w:rPr>
        <w:t>….</w:t>
      </w:r>
      <w:r w:rsidR="00FA67C2" w:rsidRPr="00DE37B0">
        <w:t xml:space="preserve"> </w:t>
      </w:r>
    </w:p>
    <w:p w14:paraId="058D8D4C" w14:textId="77777777" w:rsidR="00434382" w:rsidRPr="00DE37B0" w:rsidRDefault="00434382"/>
    <w:p w14:paraId="170CA6F1" w14:textId="77777777" w:rsidR="00434382" w:rsidRPr="00DE37B0" w:rsidRDefault="00FA67C2" w:rsidP="00434382">
      <w:r w:rsidRPr="00DE37B0">
        <w:t xml:space="preserve">This is just what most men lack in their religion at present: such an external restraint arising from the consciousness of God’s presence. Consider how differently we speak of a friend, however intimate, when present or absent: consider how we feel, should it so happen that we have begun to speak of him as if he were not present, on finding suddenly that he is. There is a tone of voice and a manner of speaking about persons absent, which we should consider disrespectful, or at least inconsiderate, if they were present. </w:t>
      </w:r>
    </w:p>
    <w:p w14:paraId="069C4694" w14:textId="77777777" w:rsidR="00434382" w:rsidRPr="00DE37B0" w:rsidRDefault="00434382" w:rsidP="00434382"/>
    <w:p w14:paraId="7FEF38C9" w14:textId="2081DE49" w:rsidR="00E2080C" w:rsidRPr="00DE37B0" w:rsidRDefault="00FA67C2" w:rsidP="00434382">
      <w:r w:rsidRPr="00DE37B0">
        <w:t>When that is the case, we are eve</w:t>
      </w:r>
      <w:r w:rsidR="007E0AF4" w:rsidRPr="00DE37B0">
        <w:t xml:space="preserve">r </w:t>
      </w:r>
      <w:r w:rsidRPr="00DE37B0">
        <w:t xml:space="preserve">thinking, even if unconsciously to ourselves, how they will take what we say, how it will affect them, what they will say to us or think of us in return. When a person is absent, we are tempted perhaps confidently to say what his opinion is on certain points; but should he be present, we qualify our words. We hardly like to speak at all, from the vivid consciousness that we may be wrong, and that he is present to tell us so. We are very cautious of pronouncing what his feelings are on the matter in hand, or how he is disposed toward ourselves, and in all </w:t>
      </w:r>
      <w:proofErr w:type="gramStart"/>
      <w:r w:rsidRPr="00DE37B0">
        <w:t>things</w:t>
      </w:r>
      <w:proofErr w:type="gramEnd"/>
      <w:r w:rsidRPr="00DE37B0">
        <w:t xml:space="preserve"> we observe a deference or delicacy in our conduct toward him.</w:t>
      </w:r>
    </w:p>
    <w:p w14:paraId="18AD4748" w14:textId="77777777" w:rsidR="00FA67C2" w:rsidRPr="00DE37B0" w:rsidRDefault="00FA67C2"/>
    <w:p w14:paraId="34C4AB42" w14:textId="1449F8F6" w:rsidR="00FA67C2" w:rsidRPr="00DE37B0" w:rsidRDefault="00FA67C2">
      <w:r w:rsidRPr="00DE37B0">
        <w:tab/>
        <w:t xml:space="preserve">Now, if we feel this toward our fellows, what shall we feel in the presence of an angel? And if so, what in the presence of the all-knowing, all-searching judge of men? What is respect and consideration in the case of our fellows, becomes godly fear as regards Almighty God. And they who do not fear him, in </w:t>
      </w:r>
      <w:r w:rsidRPr="00DE37B0">
        <w:lastRenderedPageBreak/>
        <w:t>one word, do not believe that he sees and hears them. If they did, they would cease to boast so confidently of his favorable thoughts of them, to foretell his dealings, to pro</w:t>
      </w:r>
      <w:r w:rsidR="004F6600" w:rsidRPr="00DE37B0">
        <w:t>nounce upon his revelations, to make free with his name and to address him familiarly.</w:t>
      </w:r>
    </w:p>
    <w:p w14:paraId="5FD81A2A" w14:textId="77777777" w:rsidR="00DB3B0C" w:rsidRPr="00DE37B0" w:rsidRDefault="00DB3B0C"/>
    <w:p w14:paraId="7E32D428" w14:textId="77777777" w:rsidR="00C95276" w:rsidRDefault="00DB3B0C">
      <w:r w:rsidRPr="00DE37B0">
        <w:tab/>
        <w:t xml:space="preserve">Enough has been said now to show that godly fear must be a duty, if to live in God’s presence is a duty. It must be a privilege of the </w:t>
      </w:r>
      <w:proofErr w:type="gramStart"/>
      <w:r w:rsidRPr="00DE37B0">
        <w:t>Gospel, if</w:t>
      </w:r>
      <w:proofErr w:type="gramEnd"/>
      <w:r w:rsidRPr="00DE37B0">
        <w:t xml:space="preserve"> the spiritual sight of “the king in his beauty” (Is</w:t>
      </w:r>
      <w:r w:rsidR="00544D82" w:rsidRPr="00DE37B0">
        <w:t xml:space="preserve"> 33:17) be one of its privileges. </w:t>
      </w:r>
      <w:r w:rsidR="00544D82" w:rsidRPr="00DE37B0">
        <w:rPr>
          <w:u w:val="single"/>
        </w:rPr>
        <w:t>Fear follows from faith necessarily</w:t>
      </w:r>
      <w:r w:rsidR="00544D82" w:rsidRPr="00DE37B0">
        <w:t>, as would be plain, even though there were not a text in the Bible saying so. But in fact, as it is scarcely needful to say, Scripture abounds in precepts to fear God.</w:t>
      </w:r>
      <w:r w:rsidR="00544D82">
        <w:t xml:space="preserve"> </w:t>
      </w:r>
    </w:p>
    <w:p w14:paraId="0CE7842F" w14:textId="77777777" w:rsidR="00C95276" w:rsidRDefault="00C95276"/>
    <w:p w14:paraId="4870347A" w14:textId="77777777" w:rsidR="00FF4770" w:rsidRDefault="00544D82">
      <w:r>
        <w:t xml:space="preserve">Such as the words of the wise man: “The fear of the Lord is the beginning of knowledge” (Prv 1:7). Such as the words of St. Paul, who, in like manner, after having discoursed at length upon </w:t>
      </w:r>
      <w:r w:rsidRPr="00C95276">
        <w:rPr>
          <w:u w:val="single"/>
        </w:rPr>
        <w:t>faith</w:t>
      </w:r>
      <w:r>
        <w:t xml:space="preserve"> as “</w:t>
      </w:r>
      <w:r w:rsidRPr="00C95276">
        <w:rPr>
          <w:u w:val="single"/>
        </w:rPr>
        <w:t>the</w:t>
      </w:r>
      <w:r>
        <w:t xml:space="preserve"> </w:t>
      </w:r>
      <w:r w:rsidRPr="00C95276">
        <w:rPr>
          <w:u w:val="single"/>
        </w:rPr>
        <w:t>assurance of things hoped for</w:t>
      </w:r>
      <w:r w:rsidR="00594D5E">
        <w:rPr>
          <w:u w:val="single"/>
        </w:rPr>
        <w:t>,</w:t>
      </w:r>
      <w:r w:rsidRPr="00C95276">
        <w:rPr>
          <w:u w:val="single"/>
        </w:rPr>
        <w:t xml:space="preserve"> the conviction of things not seen</w:t>
      </w:r>
      <w:r>
        <w:t xml:space="preserve">” (Heb 11:1), adds: “Let us offer to God acceptable worship, with reverence and awe” (Heb 12:28). </w:t>
      </w:r>
    </w:p>
    <w:p w14:paraId="15757562" w14:textId="77777777" w:rsidR="00FF4770" w:rsidRDefault="00FF4770"/>
    <w:p w14:paraId="73326A5C" w14:textId="77777777" w:rsidR="006819A2" w:rsidRDefault="00544D82">
      <w:r>
        <w:t xml:space="preserve">Such as St. Luke’s account of the Church militant on earth, that “walking in the fear of the Lord and in the comfort of the Holy Spirit, it is multiplied” (Acts 9:30). </w:t>
      </w:r>
    </w:p>
    <w:p w14:paraId="2D39DA22" w14:textId="77777777" w:rsidR="006819A2" w:rsidRDefault="006819A2"/>
    <w:p w14:paraId="7803078F" w14:textId="77777777" w:rsidR="006819A2" w:rsidRDefault="00544D82">
      <w:r>
        <w:t xml:space="preserve">Such as St. John’s account of the Church Triumphant in heaven: “Who shall not fear,” they say, “and glorify your name, O Lord?” (Rev 15:4). </w:t>
      </w:r>
    </w:p>
    <w:p w14:paraId="3ED0C8D1" w14:textId="77777777" w:rsidR="006819A2" w:rsidRDefault="006819A2"/>
    <w:p w14:paraId="78513460" w14:textId="77777777" w:rsidR="00D1637D" w:rsidRDefault="00544D82">
      <w:r>
        <w:t xml:space="preserve">And now, if this be so, can anything be clearer than that </w:t>
      </w:r>
      <w:r w:rsidRPr="006819A2">
        <w:rPr>
          <w:u w:val="single"/>
        </w:rPr>
        <w:t xml:space="preserve">the want of fear is nothing else but want of faith, and that in consequence we in this age are approaching in religious temper that evil day of which it is said, “When the </w:t>
      </w:r>
      <w:proofErr w:type="gramStart"/>
      <w:r w:rsidRPr="006819A2">
        <w:rPr>
          <w:u w:val="single"/>
        </w:rPr>
        <w:t>Son</w:t>
      </w:r>
      <w:proofErr w:type="gramEnd"/>
      <w:r w:rsidRPr="006819A2">
        <w:rPr>
          <w:u w:val="single"/>
        </w:rPr>
        <w:t xml:space="preserve"> of man comes, will he find faith on earth?”</w:t>
      </w:r>
      <w:r>
        <w:t xml:space="preserve"> (Lk 18:8). </w:t>
      </w:r>
    </w:p>
    <w:p w14:paraId="3ADDA765" w14:textId="77777777" w:rsidR="00D1637D" w:rsidRDefault="00D1637D"/>
    <w:p w14:paraId="7EB13A17" w14:textId="5E53407B" w:rsidR="00DB3B0C" w:rsidRDefault="00544D82">
      <w:r>
        <w:t>Is it wonderful that we have no fear in our words and in mutual conversation, when we exercise no acts of faith?</w:t>
      </w:r>
    </w:p>
    <w:p w14:paraId="5F42F112" w14:textId="77777777" w:rsidR="00544D82" w:rsidRDefault="00544D82"/>
    <w:p w14:paraId="0EDC170B" w14:textId="77777777" w:rsidR="00D1637D" w:rsidRPr="00DE37B0" w:rsidRDefault="00544D82">
      <w:r>
        <w:tab/>
      </w:r>
      <w:r w:rsidRPr="00DE37B0">
        <w:rPr>
          <w:u w:val="single"/>
        </w:rPr>
        <w:t>What, you will ask, are acts of faith</w:t>
      </w:r>
      <w:r w:rsidRPr="00DE37B0">
        <w:t xml:space="preserve">? Such as these: </w:t>
      </w:r>
    </w:p>
    <w:p w14:paraId="5FB94A1F" w14:textId="77777777" w:rsidR="00D1637D" w:rsidRPr="00DE37B0" w:rsidRDefault="00D1637D"/>
    <w:p w14:paraId="780820F4" w14:textId="77777777" w:rsidR="00D1637D" w:rsidRPr="00DE37B0" w:rsidRDefault="00544D82" w:rsidP="00D1637D">
      <w:pPr>
        <w:pStyle w:val="ListParagraph"/>
        <w:numPr>
          <w:ilvl w:val="0"/>
          <w:numId w:val="1"/>
        </w:numPr>
      </w:pPr>
      <w:r w:rsidRPr="00DE37B0">
        <w:t xml:space="preserve">to come often to prayer is an act of </w:t>
      </w:r>
      <w:proofErr w:type="gramStart"/>
      <w:r w:rsidRPr="00DE37B0">
        <w:t>faith;</w:t>
      </w:r>
      <w:proofErr w:type="gramEnd"/>
      <w:r w:rsidRPr="00DE37B0">
        <w:t xml:space="preserve"> </w:t>
      </w:r>
    </w:p>
    <w:p w14:paraId="766456A4" w14:textId="77777777" w:rsidR="00D1637D" w:rsidRPr="00DE37B0" w:rsidRDefault="00544D82" w:rsidP="00D1637D">
      <w:pPr>
        <w:pStyle w:val="ListParagraph"/>
        <w:numPr>
          <w:ilvl w:val="0"/>
          <w:numId w:val="1"/>
        </w:numPr>
      </w:pPr>
      <w:r w:rsidRPr="00DE37B0">
        <w:t xml:space="preserve">to kneel down instead of sitting is an act of </w:t>
      </w:r>
      <w:proofErr w:type="gramStart"/>
      <w:r w:rsidRPr="00DE37B0">
        <w:t>faith;</w:t>
      </w:r>
      <w:proofErr w:type="gramEnd"/>
      <w:r w:rsidRPr="00DE37B0">
        <w:t xml:space="preserve"> </w:t>
      </w:r>
    </w:p>
    <w:p w14:paraId="3F3068A9" w14:textId="77777777" w:rsidR="00D1637D" w:rsidRPr="00DE37B0" w:rsidRDefault="00544D82" w:rsidP="00D1637D">
      <w:pPr>
        <w:pStyle w:val="ListParagraph"/>
        <w:numPr>
          <w:ilvl w:val="0"/>
          <w:numId w:val="1"/>
        </w:numPr>
      </w:pPr>
      <w:r w:rsidRPr="00DE37B0">
        <w:t xml:space="preserve">to strive to attend to your prayers is an act of </w:t>
      </w:r>
      <w:proofErr w:type="gramStart"/>
      <w:r w:rsidRPr="00DE37B0">
        <w:t>faith;</w:t>
      </w:r>
      <w:proofErr w:type="gramEnd"/>
      <w:r w:rsidRPr="00DE37B0">
        <w:t xml:space="preserve"> </w:t>
      </w:r>
    </w:p>
    <w:p w14:paraId="13FBCC85" w14:textId="77777777" w:rsidR="00D1637D" w:rsidRPr="00DE37B0" w:rsidRDefault="00544D82" w:rsidP="00D1637D">
      <w:pPr>
        <w:pStyle w:val="ListParagraph"/>
        <w:numPr>
          <w:ilvl w:val="0"/>
          <w:numId w:val="1"/>
        </w:numPr>
      </w:pPr>
      <w:r w:rsidRPr="00DE37B0">
        <w:t xml:space="preserve">to behave in God’s house otherwise than you would in a common room is an act of </w:t>
      </w:r>
      <w:proofErr w:type="gramStart"/>
      <w:r w:rsidRPr="00DE37B0">
        <w:t>faith;</w:t>
      </w:r>
      <w:proofErr w:type="gramEnd"/>
      <w:r w:rsidRPr="00DE37B0">
        <w:t xml:space="preserve"> </w:t>
      </w:r>
    </w:p>
    <w:p w14:paraId="17E4AA4D" w14:textId="77777777" w:rsidR="00D1637D" w:rsidRPr="00DE37B0" w:rsidRDefault="00544D82" w:rsidP="00D1637D">
      <w:pPr>
        <w:pStyle w:val="ListParagraph"/>
        <w:numPr>
          <w:ilvl w:val="0"/>
          <w:numId w:val="1"/>
        </w:numPr>
      </w:pPr>
      <w:r w:rsidRPr="00DE37B0">
        <w:t>to come to it on</w:t>
      </w:r>
      <w:r w:rsidR="00FB4AA1" w:rsidRPr="00DE37B0">
        <w:t xml:space="preserve"> weekdays as well as Sundays is an act of </w:t>
      </w:r>
      <w:proofErr w:type="gramStart"/>
      <w:r w:rsidR="00FB4AA1" w:rsidRPr="00DE37B0">
        <w:t>faith;</w:t>
      </w:r>
      <w:proofErr w:type="gramEnd"/>
      <w:r w:rsidR="00FB4AA1" w:rsidRPr="00DE37B0">
        <w:t xml:space="preserve"> </w:t>
      </w:r>
    </w:p>
    <w:p w14:paraId="773C227B" w14:textId="77777777" w:rsidR="00D1637D" w:rsidRPr="00DE37B0" w:rsidRDefault="00FB4AA1" w:rsidP="00D1637D">
      <w:pPr>
        <w:pStyle w:val="ListParagraph"/>
        <w:numPr>
          <w:ilvl w:val="0"/>
          <w:numId w:val="1"/>
        </w:numPr>
      </w:pPr>
      <w:r w:rsidRPr="00DE37B0">
        <w:t xml:space="preserve">to come often to the most holy sacrament is an act of faith, and </w:t>
      </w:r>
    </w:p>
    <w:p w14:paraId="7DB7E6D1" w14:textId="77777777" w:rsidR="00D1637D" w:rsidRPr="00DE37B0" w:rsidRDefault="00FB4AA1" w:rsidP="00D1637D">
      <w:pPr>
        <w:pStyle w:val="ListParagraph"/>
        <w:numPr>
          <w:ilvl w:val="0"/>
          <w:numId w:val="1"/>
        </w:numPr>
      </w:pPr>
      <w:r w:rsidRPr="00DE37B0">
        <w:t xml:space="preserve">to be still and reverent during that sacred service is an act of faith. </w:t>
      </w:r>
    </w:p>
    <w:p w14:paraId="27EE362F" w14:textId="77777777" w:rsidR="00D1637D" w:rsidRDefault="00D1637D" w:rsidP="00D1637D"/>
    <w:p w14:paraId="45C6073F" w14:textId="6E833A88" w:rsidR="00544D82" w:rsidRDefault="00FB4AA1" w:rsidP="00D1637D">
      <w:r>
        <w:t>These are all acts of faith, because they all are acts such as we would perform, if we saw and heard him who is present, thoug</w:t>
      </w:r>
      <w:r w:rsidR="003C0731">
        <w:t>h</w:t>
      </w:r>
      <w:r>
        <w:t xml:space="preserve"> with our bodily eyes we see and hear him not. But “blessed are those who have not seen, and yet believe” (Jn 20:29), for,</w:t>
      </w:r>
      <w:r w:rsidR="003C0731">
        <w:t xml:space="preserve"> be</w:t>
      </w:r>
      <w:r>
        <w:t xml:space="preserve"> sure, if we thus act, we shall, through God’s grace, be gradually imbued with the spirit of holy fear. We shall in time, in our mode of talking and acting, in our religious services and our daily conduct, manifest, not with constraint and effort, but spontaneously and naturally, that we fear him while we love him.</w:t>
      </w:r>
    </w:p>
    <w:p w14:paraId="37EFE9F7" w14:textId="77777777" w:rsidR="00FB4AA1" w:rsidRDefault="00FB4AA1"/>
    <w:p w14:paraId="40C7D6DF" w14:textId="6C7B9579" w:rsidR="00FB4AA1" w:rsidRPr="00FD2FBA" w:rsidRDefault="00FD2FBA">
      <w:r>
        <w:rPr>
          <w:i/>
          <w:iCs/>
        </w:rPr>
        <w:t>Waiting for Christ, Meditations for Advent and Christmas</w:t>
      </w:r>
      <w:r w:rsidR="00347902">
        <w:rPr>
          <w:i/>
          <w:iCs/>
        </w:rPr>
        <w:t xml:space="preserve"> St. John Henry Newman</w:t>
      </w:r>
      <w:r>
        <w:rPr>
          <w:i/>
          <w:iCs/>
        </w:rPr>
        <w:t xml:space="preserve">, </w:t>
      </w:r>
      <w:r w:rsidR="00800541">
        <w:t xml:space="preserve">Christophere Blum, editor, </w:t>
      </w:r>
      <w:r>
        <w:t xml:space="preserve">Augustine Institute, </w:t>
      </w:r>
      <w:r w:rsidR="00800541">
        <w:t xml:space="preserve">Greenwood Village, CO, </w:t>
      </w:r>
      <w:r w:rsidR="00347902">
        <w:t>2018</w:t>
      </w:r>
      <w:r w:rsidR="0027018C">
        <w:t>, pp. 29-32)</w:t>
      </w:r>
    </w:p>
    <w:sectPr w:rsidR="00FB4AA1" w:rsidRPr="00FD2FBA" w:rsidSect="00D1637D">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8ACC9" w14:textId="77777777" w:rsidR="003433F3" w:rsidRDefault="003433F3" w:rsidP="00D1637D">
      <w:r>
        <w:separator/>
      </w:r>
    </w:p>
  </w:endnote>
  <w:endnote w:type="continuationSeparator" w:id="0">
    <w:p w14:paraId="5B642499" w14:textId="77777777" w:rsidR="003433F3" w:rsidRDefault="003433F3" w:rsidP="00D16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B38D1" w14:textId="77777777" w:rsidR="003433F3" w:rsidRDefault="003433F3" w:rsidP="00D1637D">
      <w:r>
        <w:separator/>
      </w:r>
    </w:p>
  </w:footnote>
  <w:footnote w:type="continuationSeparator" w:id="0">
    <w:p w14:paraId="24B4B321" w14:textId="77777777" w:rsidR="003433F3" w:rsidRDefault="003433F3" w:rsidP="00D163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4CE36" w14:textId="7BEE307B" w:rsidR="00D1637D" w:rsidRDefault="003D44E5" w:rsidP="00D1637D">
    <w:pPr>
      <w:pStyle w:val="Header"/>
      <w:jc w:val="center"/>
    </w:pPr>
    <w:r>
      <w:t>St. Raymond of Penafort Religious Education</w:t>
    </w:r>
  </w:p>
  <w:p w14:paraId="169B2536" w14:textId="1952FACF" w:rsidR="003D44E5" w:rsidRDefault="003D44E5" w:rsidP="00D1637D">
    <w:pPr>
      <w:pStyle w:val="Header"/>
      <w:jc w:val="center"/>
    </w:pPr>
    <w:r>
      <w:t>Ninth Grade (Meditation of Fear of the Lord, Faith, and Prayer – St. John Henry Newman)</w:t>
    </w:r>
  </w:p>
  <w:p w14:paraId="24866433" w14:textId="0D685784" w:rsidR="003D44E5" w:rsidRDefault="003D44E5" w:rsidP="00D1637D">
    <w:pPr>
      <w:pStyle w:val="Header"/>
      <w:jc w:val="center"/>
    </w:pPr>
    <w:r>
      <w:t>December 10, 2023</w:t>
    </w:r>
  </w:p>
  <w:p w14:paraId="1B77E2B7" w14:textId="77777777" w:rsidR="00C36800" w:rsidRDefault="00C36800" w:rsidP="00D1637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583A4A"/>
    <w:multiLevelType w:val="hybridMultilevel"/>
    <w:tmpl w:val="BFB4D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3029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3FE"/>
    <w:rsid w:val="000501AC"/>
    <w:rsid w:val="000E6568"/>
    <w:rsid w:val="00160674"/>
    <w:rsid w:val="001F49B4"/>
    <w:rsid w:val="00240D54"/>
    <w:rsid w:val="0027018C"/>
    <w:rsid w:val="003433F3"/>
    <w:rsid w:val="00347902"/>
    <w:rsid w:val="00360009"/>
    <w:rsid w:val="003C0731"/>
    <w:rsid w:val="003D44E5"/>
    <w:rsid w:val="003E07E3"/>
    <w:rsid w:val="003F38C7"/>
    <w:rsid w:val="004175E7"/>
    <w:rsid w:val="00434382"/>
    <w:rsid w:val="00472AC7"/>
    <w:rsid w:val="004F6600"/>
    <w:rsid w:val="00544D82"/>
    <w:rsid w:val="005949B5"/>
    <w:rsid w:val="00594D5E"/>
    <w:rsid w:val="006819A2"/>
    <w:rsid w:val="007E0AF4"/>
    <w:rsid w:val="00800541"/>
    <w:rsid w:val="008619E4"/>
    <w:rsid w:val="0097246C"/>
    <w:rsid w:val="009B137E"/>
    <w:rsid w:val="009B2782"/>
    <w:rsid w:val="009F0DC5"/>
    <w:rsid w:val="00A16434"/>
    <w:rsid w:val="00A343C2"/>
    <w:rsid w:val="00A429C3"/>
    <w:rsid w:val="00A9044D"/>
    <w:rsid w:val="00B856B4"/>
    <w:rsid w:val="00BF2375"/>
    <w:rsid w:val="00C36800"/>
    <w:rsid w:val="00C56778"/>
    <w:rsid w:val="00C62F8D"/>
    <w:rsid w:val="00C95276"/>
    <w:rsid w:val="00CD1777"/>
    <w:rsid w:val="00D1637D"/>
    <w:rsid w:val="00D93BE9"/>
    <w:rsid w:val="00D963FE"/>
    <w:rsid w:val="00DB3B0C"/>
    <w:rsid w:val="00DE1661"/>
    <w:rsid w:val="00DE37B0"/>
    <w:rsid w:val="00E2080C"/>
    <w:rsid w:val="00E3595D"/>
    <w:rsid w:val="00FA67C2"/>
    <w:rsid w:val="00FB4AA1"/>
    <w:rsid w:val="00FD2FBA"/>
    <w:rsid w:val="00FF47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E2E8D"/>
  <w15:chartTrackingRefBased/>
  <w15:docId w15:val="{B5185DD1-F14E-A645-B974-72E17A6F9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637D"/>
    <w:pPr>
      <w:ind w:left="720"/>
      <w:contextualSpacing/>
    </w:pPr>
  </w:style>
  <w:style w:type="paragraph" w:styleId="Header">
    <w:name w:val="header"/>
    <w:basedOn w:val="Normal"/>
    <w:link w:val="HeaderChar"/>
    <w:uiPriority w:val="99"/>
    <w:unhideWhenUsed/>
    <w:rsid w:val="00D1637D"/>
    <w:pPr>
      <w:tabs>
        <w:tab w:val="center" w:pos="4680"/>
        <w:tab w:val="right" w:pos="9360"/>
      </w:tabs>
    </w:pPr>
  </w:style>
  <w:style w:type="character" w:customStyle="1" w:styleId="HeaderChar">
    <w:name w:val="Header Char"/>
    <w:basedOn w:val="DefaultParagraphFont"/>
    <w:link w:val="Header"/>
    <w:uiPriority w:val="99"/>
    <w:rsid w:val="00D1637D"/>
  </w:style>
  <w:style w:type="paragraph" w:styleId="Footer">
    <w:name w:val="footer"/>
    <w:basedOn w:val="Normal"/>
    <w:link w:val="FooterChar"/>
    <w:uiPriority w:val="99"/>
    <w:unhideWhenUsed/>
    <w:rsid w:val="00D1637D"/>
    <w:pPr>
      <w:tabs>
        <w:tab w:val="center" w:pos="4680"/>
        <w:tab w:val="right" w:pos="9360"/>
      </w:tabs>
    </w:pPr>
  </w:style>
  <w:style w:type="character" w:customStyle="1" w:styleId="FooterChar">
    <w:name w:val="Footer Char"/>
    <w:basedOn w:val="DefaultParagraphFont"/>
    <w:link w:val="Footer"/>
    <w:uiPriority w:val="99"/>
    <w:rsid w:val="00D16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967</Words>
  <Characters>5513</Characters>
  <Application>Microsoft Office Word</Application>
  <DocSecurity>0</DocSecurity>
  <Lines>45</Lines>
  <Paragraphs>12</Paragraphs>
  <ScaleCrop>false</ScaleCrop>
  <Company/>
  <LinksUpToDate>false</LinksUpToDate>
  <CharactersWithSpaces>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cp:lastPrinted>2023-12-10T18:54:00Z</cp:lastPrinted>
  <dcterms:created xsi:type="dcterms:W3CDTF">2023-12-10T18:58:00Z</dcterms:created>
  <dcterms:modified xsi:type="dcterms:W3CDTF">2023-12-10T18:58:00Z</dcterms:modified>
</cp:coreProperties>
</file>