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63E8466" w14:textId="77777777" w:rsidR="002E6CF9" w:rsidRPr="00C41C03" w:rsidRDefault="00AD71CD" w:rsidP="00C41C03">
      <w:pPr>
        <w:pStyle w:val="CompanyName"/>
        <w:spacing w:line="276" w:lineRule="auto"/>
        <w:jc w:val="center"/>
        <w:rPr>
          <w:rFonts w:asciiTheme="minorHAnsi" w:hAnsiTheme="minorHAnsi" w:cstheme="minorHAnsi"/>
          <w:color w:val="auto"/>
          <w:sz w:val="28"/>
          <w:szCs w:val="28"/>
        </w:rPr>
      </w:pPr>
      <w:r w:rsidRPr="00C41C03">
        <w:rPr>
          <w:rFonts w:asciiTheme="minorHAnsi" w:hAnsiTheme="minorHAnsi" w:cstheme="minorHAnsi"/>
          <w:i/>
          <w:color w:val="auto"/>
          <w:sz w:val="28"/>
          <w:szCs w:val="28"/>
        </w:rPr>
        <w:t>Humanae Vitae</w:t>
      </w:r>
      <w:r w:rsidRPr="00C41C03">
        <w:rPr>
          <w:rFonts w:asciiTheme="minorHAnsi" w:hAnsiTheme="minorHAnsi" w:cstheme="minorHAnsi"/>
          <w:color w:val="auto"/>
          <w:sz w:val="28"/>
          <w:szCs w:val="28"/>
        </w:rPr>
        <w:t xml:space="preserve"> (</w:t>
      </w:r>
      <w:r w:rsidRPr="00C41C03">
        <w:rPr>
          <w:rFonts w:asciiTheme="minorHAnsi" w:hAnsiTheme="minorHAnsi" w:cstheme="minorHAnsi"/>
          <w:i/>
          <w:color w:val="auto"/>
          <w:sz w:val="28"/>
          <w:szCs w:val="28"/>
        </w:rPr>
        <w:t>On Human Life</w:t>
      </w:r>
      <w:r w:rsidRPr="00C41C03">
        <w:rPr>
          <w:rFonts w:asciiTheme="minorHAnsi" w:hAnsiTheme="minorHAnsi" w:cstheme="minorHAnsi"/>
          <w:color w:val="auto"/>
          <w:sz w:val="28"/>
          <w:szCs w:val="28"/>
        </w:rPr>
        <w:t>) 45 Years Later: Is it still relevant?</w:t>
      </w:r>
    </w:p>
    <w:p w14:paraId="476A153F" w14:textId="77777777" w:rsidR="002E6CF9" w:rsidRPr="00C41C03" w:rsidRDefault="00AD71CD" w:rsidP="00C41C03">
      <w:pPr>
        <w:pStyle w:val="CompanyName"/>
        <w:spacing w:line="276" w:lineRule="auto"/>
        <w:jc w:val="center"/>
        <w:rPr>
          <w:rFonts w:asciiTheme="minorHAnsi" w:hAnsiTheme="minorHAnsi" w:cstheme="minorHAnsi"/>
          <w:sz w:val="28"/>
          <w:szCs w:val="28"/>
        </w:rPr>
      </w:pPr>
      <w:r w:rsidRPr="00C41C03">
        <w:rPr>
          <w:rFonts w:asciiTheme="minorHAnsi" w:hAnsiTheme="minorHAnsi" w:cstheme="minorHAnsi"/>
          <w:color w:val="auto"/>
          <w:sz w:val="28"/>
          <w:szCs w:val="28"/>
        </w:rPr>
        <w:t>Part 1 of 5: The Setting</w:t>
      </w:r>
    </w:p>
    <w:p w14:paraId="4BBDE3B5" w14:textId="77777777" w:rsidR="002E6CF9" w:rsidRPr="00C41C03" w:rsidRDefault="00AD71CD" w:rsidP="00C41C03">
      <w:pPr>
        <w:spacing w:line="276" w:lineRule="auto"/>
        <w:jc w:val="center"/>
        <w:rPr>
          <w:rFonts w:cstheme="minorHAnsi"/>
          <w:b/>
          <w:sz w:val="28"/>
          <w:szCs w:val="28"/>
        </w:rPr>
        <w:sectPr w:rsidR="002E6CF9" w:rsidRPr="00C41C03" w:rsidSect="00BA4CA6">
          <w:pgSz w:w="12240" w:h="15840"/>
          <w:pgMar w:top="1440" w:right="1440" w:bottom="1440" w:left="1440" w:header="720" w:footer="720" w:gutter="0"/>
          <w:cols w:space="720"/>
          <w:docGrid w:linePitch="326"/>
        </w:sectPr>
      </w:pPr>
      <w:r w:rsidRPr="00C41C03">
        <w:rPr>
          <w:rFonts w:cstheme="minorHAnsi"/>
          <w:b/>
          <w:sz w:val="28"/>
          <w:szCs w:val="28"/>
        </w:rPr>
        <w:t>Bob &amp; Gerri Laird</w:t>
      </w:r>
    </w:p>
    <w:p w14:paraId="4ED57E14" w14:textId="77777777" w:rsidR="002E6CF9" w:rsidRDefault="002E6CF9">
      <w:pPr>
        <w:spacing w:line="276" w:lineRule="auto"/>
        <w:rPr>
          <w:rFonts w:cstheme="minorHAnsi"/>
          <w:b/>
          <w:sz w:val="20"/>
          <w:szCs w:val="20"/>
        </w:rPr>
      </w:pPr>
    </w:p>
    <w:p w14:paraId="6F52B19C" w14:textId="77777777" w:rsidR="002E6CF9" w:rsidRDefault="00AD71CD">
      <w:pPr>
        <w:spacing w:line="276" w:lineRule="auto"/>
        <w:rPr>
          <w:rFonts w:cstheme="minorHAnsi"/>
          <w:b/>
          <w:sz w:val="20"/>
          <w:szCs w:val="20"/>
        </w:rPr>
      </w:pPr>
      <w:r w:rsidRPr="00AD71CD">
        <w:rPr>
          <w:rFonts w:cstheme="minorHAnsi"/>
          <w:b/>
          <w:sz w:val="20"/>
          <w:szCs w:val="20"/>
        </w:rPr>
        <w:t>The 45</w:t>
      </w:r>
      <w:r w:rsidRPr="00AD71CD">
        <w:rPr>
          <w:rFonts w:cstheme="minorHAnsi"/>
          <w:b/>
          <w:sz w:val="20"/>
          <w:szCs w:val="20"/>
          <w:vertAlign w:val="superscript"/>
        </w:rPr>
        <w:t>th</w:t>
      </w:r>
      <w:r w:rsidRPr="00AD71CD">
        <w:rPr>
          <w:rFonts w:cstheme="minorHAnsi"/>
          <w:b/>
          <w:sz w:val="20"/>
          <w:szCs w:val="20"/>
        </w:rPr>
        <w:t xml:space="preserve"> Anniversary of </w:t>
      </w:r>
      <w:r w:rsidRPr="00AD71CD">
        <w:rPr>
          <w:rFonts w:cstheme="minorHAnsi"/>
          <w:b/>
          <w:i/>
          <w:sz w:val="20"/>
          <w:szCs w:val="20"/>
        </w:rPr>
        <w:t xml:space="preserve">Humanae Vitae </w:t>
      </w:r>
      <w:r w:rsidRPr="00AD71CD">
        <w:rPr>
          <w:rFonts w:cstheme="minorHAnsi"/>
          <w:b/>
          <w:sz w:val="20"/>
          <w:szCs w:val="20"/>
        </w:rPr>
        <w:t>provides an opportunity for assessment and reflection on the past and the present. On the past</w:t>
      </w:r>
      <w:r w:rsidR="004F5372">
        <w:rPr>
          <w:rFonts w:cstheme="minorHAnsi"/>
          <w:b/>
          <w:sz w:val="20"/>
          <w:szCs w:val="20"/>
        </w:rPr>
        <w:t>,</w:t>
      </w:r>
      <w:r w:rsidRPr="00AD71CD">
        <w:rPr>
          <w:rFonts w:cstheme="minorHAnsi"/>
          <w:b/>
          <w:sz w:val="20"/>
          <w:szCs w:val="20"/>
        </w:rPr>
        <w:t xml:space="preserve"> by looking back at the document itself and using the words of other great thinkers to frame the impact of the document over these past 45 years. On the present</w:t>
      </w:r>
      <w:r w:rsidR="004F5372">
        <w:rPr>
          <w:rFonts w:cstheme="minorHAnsi"/>
          <w:b/>
          <w:sz w:val="20"/>
          <w:szCs w:val="20"/>
        </w:rPr>
        <w:t>,</w:t>
      </w:r>
      <w:r w:rsidRPr="00AD71CD">
        <w:rPr>
          <w:rFonts w:cstheme="minorHAnsi"/>
          <w:b/>
          <w:sz w:val="20"/>
          <w:szCs w:val="20"/>
        </w:rPr>
        <w:t xml:space="preserve"> by looking at the current situation in the United States and seeing </w:t>
      </w:r>
      <w:r w:rsidRPr="00AD71CD">
        <w:rPr>
          <w:rFonts w:cstheme="minorHAnsi"/>
          <w:b/>
          <w:i/>
          <w:sz w:val="20"/>
          <w:szCs w:val="20"/>
        </w:rPr>
        <w:t xml:space="preserve">Humanae Vitae </w:t>
      </w:r>
      <w:r w:rsidRPr="00AD71CD">
        <w:rPr>
          <w:rFonts w:cstheme="minorHAnsi"/>
          <w:b/>
          <w:sz w:val="20"/>
          <w:szCs w:val="20"/>
        </w:rPr>
        <w:t xml:space="preserve">as a prophecy fulfilled. This is a series of 5 short articles on the relevance of </w:t>
      </w:r>
      <w:r w:rsidRPr="00AD71CD">
        <w:rPr>
          <w:rFonts w:cstheme="minorHAnsi"/>
          <w:b/>
          <w:i/>
          <w:sz w:val="20"/>
          <w:szCs w:val="20"/>
        </w:rPr>
        <w:t xml:space="preserve">Humanae Vitae </w:t>
      </w:r>
      <w:r w:rsidRPr="00AD71CD">
        <w:rPr>
          <w:rFonts w:cstheme="minorHAnsi"/>
          <w:b/>
          <w:sz w:val="20"/>
          <w:szCs w:val="20"/>
        </w:rPr>
        <w:t xml:space="preserve">45 years later. </w:t>
      </w:r>
    </w:p>
    <w:p w14:paraId="5274A089" w14:textId="77777777" w:rsidR="002E6CF9" w:rsidRDefault="002E6CF9">
      <w:pPr>
        <w:spacing w:line="276" w:lineRule="auto"/>
        <w:rPr>
          <w:rFonts w:cstheme="minorHAnsi"/>
          <w:sz w:val="20"/>
          <w:szCs w:val="20"/>
        </w:rPr>
      </w:pPr>
    </w:p>
    <w:p w14:paraId="5F3F9324" w14:textId="2552523A" w:rsidR="002E6CF9" w:rsidRDefault="00994EB4">
      <w:pPr>
        <w:spacing w:line="276" w:lineRule="auto"/>
        <w:rPr>
          <w:rFonts w:cstheme="minorHAnsi"/>
          <w:b/>
          <w:sz w:val="20"/>
          <w:szCs w:val="20"/>
        </w:rPr>
      </w:pPr>
      <w:r>
        <w:rPr>
          <w:rFonts w:cstheme="minorHAnsi"/>
          <w:b/>
          <w:noProof/>
          <w:sz w:val="20"/>
          <w:szCs w:val="20"/>
          <w:lang w:eastAsia="zh-TW"/>
        </w:rPr>
        <mc:AlternateContent>
          <mc:Choice Requires="wps">
            <w:drawing>
              <wp:anchor distT="0" distB="0" distL="114300" distR="114300" simplePos="0" relativeHeight="251700224" behindDoc="0" locked="0" layoutInCell="1" allowOverlap="1" wp14:anchorId="3574ECEC" wp14:editId="015B4428">
                <wp:simplePos x="0" y="0"/>
                <wp:positionH relativeFrom="column">
                  <wp:posOffset>-11430</wp:posOffset>
                </wp:positionH>
                <wp:positionV relativeFrom="paragraph">
                  <wp:posOffset>59690</wp:posOffset>
                </wp:positionV>
                <wp:extent cx="2360930" cy="2644775"/>
                <wp:effectExtent l="5715" t="9525" r="5080" b="12700"/>
                <wp:wrapSquare wrapText="bothSides"/>
                <wp:docPr id="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2644775"/>
                        </a:xfrm>
                        <a:prstGeom prst="rect">
                          <a:avLst/>
                        </a:prstGeom>
                        <a:solidFill>
                          <a:srgbClr val="FFFFFF"/>
                        </a:solidFill>
                        <a:ln w="9525">
                          <a:solidFill>
                            <a:srgbClr val="000000"/>
                          </a:solidFill>
                          <a:miter lim="800000"/>
                          <a:headEnd/>
                          <a:tailEnd/>
                        </a:ln>
                      </wps:spPr>
                      <wps:txbx>
                        <w:txbxContent>
                          <w:p w14:paraId="1AF25DFC" w14:textId="77777777" w:rsidR="002E6CF9" w:rsidRDefault="00164B24">
                            <w:pPr>
                              <w:pStyle w:val="NewsletterBody"/>
                              <w:jc w:val="center"/>
                            </w:pPr>
                            <w:r>
                              <w:t>The Series</w:t>
                            </w:r>
                          </w:p>
                          <w:p w14:paraId="5F0C5E38" w14:textId="77777777" w:rsidR="00164B24" w:rsidRPr="00BD3C34" w:rsidRDefault="00164B24" w:rsidP="00164B24">
                            <w:pPr>
                              <w:pStyle w:val="NewsletterBody"/>
                              <w:rPr>
                                <w:b/>
                              </w:rPr>
                            </w:pPr>
                            <w:r w:rsidRPr="00DD4695">
                              <w:rPr>
                                <w:b/>
                              </w:rPr>
                              <w:t>Part 1: The Setting</w:t>
                            </w:r>
                            <w:r w:rsidR="00BF3FA7">
                              <w:rPr>
                                <w:b/>
                              </w:rPr>
                              <w:t xml:space="preserve"> – July 22nd</w:t>
                            </w:r>
                          </w:p>
                          <w:p w14:paraId="788763BB" w14:textId="77777777" w:rsidR="00164B24" w:rsidRDefault="00164B24" w:rsidP="00164B24">
                            <w:pPr>
                              <w:pStyle w:val="NewsletterBody"/>
                            </w:pPr>
                            <w:r>
                              <w:t>Part 2: Prophecies Fulfilled</w:t>
                            </w:r>
                            <w:r w:rsidR="00BF3FA7">
                              <w:t xml:space="preserve"> – July 23rd</w:t>
                            </w:r>
                          </w:p>
                          <w:p w14:paraId="7D09F185" w14:textId="77777777" w:rsidR="00164B24" w:rsidRPr="00A72060" w:rsidRDefault="00164B24" w:rsidP="00164B24">
                            <w:pPr>
                              <w:pStyle w:val="NewsletterBody"/>
                            </w:pPr>
                            <w:r>
                              <w:t xml:space="preserve">Part 3: </w:t>
                            </w:r>
                            <w:r>
                              <w:rPr>
                                <w:i/>
                              </w:rPr>
                              <w:t xml:space="preserve">Humanae Vitae </w:t>
                            </w:r>
                            <w:r>
                              <w:t>in 21</w:t>
                            </w:r>
                            <w:r w:rsidRPr="00DD4695">
                              <w:rPr>
                                <w:vertAlign w:val="superscript"/>
                              </w:rPr>
                              <w:t>st</w:t>
                            </w:r>
                            <w:r>
                              <w:t xml:space="preserve"> Century Language</w:t>
                            </w:r>
                            <w:r w:rsidR="00BF3FA7">
                              <w:t xml:space="preserve"> – July 24th</w:t>
                            </w:r>
                          </w:p>
                          <w:p w14:paraId="01836D70" w14:textId="77777777" w:rsidR="00164B24" w:rsidRPr="00D94930" w:rsidRDefault="00164B24" w:rsidP="00164B24">
                            <w:pPr>
                              <w:pStyle w:val="NewsletterBody"/>
                            </w:pPr>
                            <w:r>
                              <w:t>Part 4: Natural Family Planning…</w:t>
                            </w:r>
                            <w:r w:rsidR="00D44840">
                              <w:t>a</w:t>
                            </w:r>
                            <w:r>
                              <w:t xml:space="preserve"> loving response</w:t>
                            </w:r>
                            <w:r w:rsidR="00BF3FA7">
                              <w:t xml:space="preserve"> – July 25th</w:t>
                            </w:r>
                          </w:p>
                          <w:p w14:paraId="2A0A0761" w14:textId="77777777" w:rsidR="00164B24" w:rsidRPr="00BF3FA7" w:rsidRDefault="00164B24" w:rsidP="00164B24">
                            <w:pPr>
                              <w:pStyle w:val="NewsletterBody"/>
                            </w:pPr>
                            <w:r>
                              <w:t>Part 5: Dissenters and Living Martyrs</w:t>
                            </w:r>
                            <w:r w:rsidR="00BF3FA7">
                              <w:softHyphen/>
                              <w:t xml:space="preserve"> – July 25th</w:t>
                            </w:r>
                          </w:p>
                          <w:p w14:paraId="5DC9D5BA" w14:textId="77777777" w:rsidR="00164B24" w:rsidRDefault="00164B24"/>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type w14:anchorId="3574ECEC" id="_x0000_t202" coordsize="21600,21600" o:spt="202" path="m,l,21600r21600,l21600,xe">
                <v:stroke joinstyle="miter"/>
                <v:path gradientshapeok="t" o:connecttype="rect"/>
              </v:shapetype>
              <v:shape id="Text Box 2" o:spid="_x0000_s1026" type="#_x0000_t202" style="position:absolute;margin-left:-.9pt;margin-top:4.7pt;width:185.9pt;height:208.25pt;z-index:25170022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">
                <v:textbox style="mso-fit-shape-to-text:t">
                  <w:txbxContent>
                    <w:p w14:paraId="1AF25DFC" w14:textId="77777777" w:rsidR="002E6CF9" w:rsidRDefault="00164B24">
                      <w:pPr>
                        <w:pStyle w:val="NewsletterBody"/>
                        <w:jc w:val="center"/>
                      </w:pPr>
                      <w:r>
                        <w:t>The Series</w:t>
                      </w:r>
                    </w:p>
                    <w:p w14:paraId="5F0C5E38" w14:textId="77777777" w:rsidR="00164B24" w:rsidRPr="00BD3C34" w:rsidRDefault="00164B24" w:rsidP="00164B24">
                      <w:pPr>
                        <w:pStyle w:val="NewsletterBody"/>
                        <w:rPr>
                          <w:b/>
                        </w:rPr>
                      </w:pPr>
                      <w:r w:rsidRPr="00DD4695">
                        <w:rPr>
                          <w:b/>
                        </w:rPr>
                        <w:t>Part 1: The Setting</w:t>
                      </w:r>
                      <w:r w:rsidR="00BF3FA7">
                        <w:rPr>
                          <w:b/>
                        </w:rPr>
                        <w:t xml:space="preserve"> – July 22nd</w:t>
                      </w:r>
                    </w:p>
                    <w:p w14:paraId="788763BB" w14:textId="77777777" w:rsidR="00164B24" w:rsidRDefault="00164B24" w:rsidP="00164B24">
                      <w:pPr>
                        <w:pStyle w:val="NewsletterBody"/>
                      </w:pPr>
                      <w:r>
                        <w:t>Part 2: Prophecies Fulfilled</w:t>
                      </w:r>
                      <w:r w:rsidR="00BF3FA7">
                        <w:t xml:space="preserve"> – July 23rd</w:t>
                      </w:r>
                    </w:p>
                    <w:p w14:paraId="7D09F185" w14:textId="77777777" w:rsidR="00164B24" w:rsidRPr="00A72060" w:rsidRDefault="00164B24" w:rsidP="00164B24">
                      <w:pPr>
                        <w:pStyle w:val="NewsletterBody"/>
                      </w:pPr>
                      <w:r>
                        <w:t xml:space="preserve">Part 3: </w:t>
                      </w:r>
                      <w:r>
                        <w:rPr>
                          <w:i/>
                        </w:rPr>
                        <w:t xml:space="preserve">Humanae Vitae </w:t>
                      </w:r>
                      <w:r>
                        <w:t>in 21</w:t>
                      </w:r>
                      <w:r w:rsidRPr="00DD4695">
                        <w:rPr>
                          <w:vertAlign w:val="superscript"/>
                        </w:rPr>
                        <w:t>st</w:t>
                      </w:r>
                      <w:r>
                        <w:t xml:space="preserve"> Century Language</w:t>
                      </w:r>
                      <w:r w:rsidR="00BF3FA7">
                        <w:t xml:space="preserve"> – July 24th</w:t>
                      </w:r>
                    </w:p>
                    <w:p w14:paraId="01836D70" w14:textId="77777777" w:rsidR="00164B24" w:rsidRPr="00D94930" w:rsidRDefault="00164B24" w:rsidP="00164B24">
                      <w:pPr>
                        <w:pStyle w:val="NewsletterBody"/>
                      </w:pPr>
                      <w:r>
                        <w:t>Part 4: Natural Family Planning…</w:t>
                      </w:r>
                      <w:r w:rsidR="00D44840">
                        <w:t>a</w:t>
                      </w:r>
                      <w:r>
                        <w:t xml:space="preserve"> loving response</w:t>
                      </w:r>
                      <w:r w:rsidR="00BF3FA7">
                        <w:t xml:space="preserve"> – July 25th</w:t>
                      </w:r>
                    </w:p>
                    <w:p w14:paraId="2A0A0761" w14:textId="77777777" w:rsidR="00164B24" w:rsidRPr="00BF3FA7" w:rsidRDefault="00164B24" w:rsidP="00164B24">
                      <w:pPr>
                        <w:pStyle w:val="NewsletterBody"/>
                      </w:pPr>
                      <w:r>
                        <w:t>Part 5: Dissenters and Living Martyrs</w:t>
                      </w:r>
                      <w:r w:rsidR="00BF3FA7">
                        <w:softHyphen/>
                        <w:t xml:space="preserve"> – July 25th</w:t>
                      </w:r>
                    </w:p>
                    <w:p w14:paraId="5DC9D5BA" w14:textId="77777777" w:rsidR="00164B24" w:rsidRDefault="00164B24"/>
                  </w:txbxContent>
                </v:textbox>
                <w10:wrap type="square"/>
              </v:shape>
            </w:pict>
          </mc:Fallback>
        </mc:AlternateContent>
      </w:r>
      <w:r w:rsidR="00AD71CD" w:rsidRPr="00AD71CD">
        <w:rPr>
          <w:rFonts w:cstheme="minorHAnsi"/>
          <w:b/>
          <w:sz w:val="20"/>
          <w:szCs w:val="20"/>
        </w:rPr>
        <w:t xml:space="preserve">What is </w:t>
      </w:r>
      <w:r w:rsidR="00AD71CD" w:rsidRPr="00AD71CD">
        <w:rPr>
          <w:rFonts w:cstheme="minorHAnsi"/>
          <w:b/>
          <w:i/>
          <w:sz w:val="20"/>
          <w:szCs w:val="20"/>
        </w:rPr>
        <w:t xml:space="preserve">Humanae Vitae </w:t>
      </w:r>
      <w:r w:rsidR="00AD71CD" w:rsidRPr="00AD71CD">
        <w:rPr>
          <w:rFonts w:cstheme="minorHAnsi"/>
          <w:b/>
          <w:sz w:val="20"/>
          <w:szCs w:val="20"/>
        </w:rPr>
        <w:t>(</w:t>
      </w:r>
      <w:r w:rsidR="00AD71CD" w:rsidRPr="00AD71CD">
        <w:rPr>
          <w:rFonts w:cstheme="minorHAnsi"/>
          <w:b/>
          <w:i/>
          <w:sz w:val="20"/>
          <w:szCs w:val="20"/>
        </w:rPr>
        <w:t>HV</w:t>
      </w:r>
      <w:r w:rsidR="00AD71CD" w:rsidRPr="00AD71CD">
        <w:rPr>
          <w:rFonts w:cstheme="minorHAnsi"/>
          <w:b/>
          <w:sz w:val="20"/>
          <w:szCs w:val="20"/>
        </w:rPr>
        <w:t>)?</w:t>
      </w:r>
    </w:p>
    <w:p w14:paraId="24FCB115" w14:textId="77777777" w:rsidR="002E6CF9" w:rsidRDefault="002E6CF9">
      <w:pPr>
        <w:spacing w:line="276" w:lineRule="auto"/>
        <w:rPr>
          <w:rFonts w:cstheme="minorHAnsi"/>
          <w:b/>
          <w:sz w:val="20"/>
          <w:szCs w:val="20"/>
        </w:rPr>
      </w:pPr>
    </w:p>
    <w:p w14:paraId="0D2246C7" w14:textId="77777777" w:rsidR="002E6CF9" w:rsidRDefault="00AD71CD">
      <w:pPr>
        <w:spacing w:line="276" w:lineRule="auto"/>
        <w:rPr>
          <w:rFonts w:cstheme="minorHAnsi"/>
          <w:sz w:val="20"/>
          <w:szCs w:val="20"/>
        </w:rPr>
      </w:pPr>
      <w:r w:rsidRPr="00AD71CD">
        <w:rPr>
          <w:rFonts w:cstheme="minorHAnsi"/>
          <w:i/>
          <w:sz w:val="20"/>
          <w:szCs w:val="20"/>
        </w:rPr>
        <w:t>Humanae Vitae</w:t>
      </w:r>
      <w:r w:rsidRPr="00AD71CD">
        <w:rPr>
          <w:rFonts w:cstheme="minorHAnsi"/>
          <w:sz w:val="20"/>
          <w:szCs w:val="20"/>
        </w:rPr>
        <w:t xml:space="preserve"> is the encyclical letter by His Holiness Pope Paul VI on the regulation of birth. It was issued on July 25, 1968.</w:t>
      </w:r>
    </w:p>
    <w:p w14:paraId="7701F317" w14:textId="77777777" w:rsidR="002E6CF9" w:rsidRDefault="002E6CF9">
      <w:pPr>
        <w:spacing w:line="276" w:lineRule="auto"/>
        <w:rPr>
          <w:rFonts w:cstheme="minorHAnsi"/>
          <w:b/>
          <w:sz w:val="20"/>
          <w:szCs w:val="20"/>
        </w:rPr>
      </w:pPr>
    </w:p>
    <w:p w14:paraId="20D7BF68" w14:textId="77777777" w:rsidR="002E6CF9" w:rsidRDefault="00AD71CD">
      <w:pPr>
        <w:spacing w:line="276" w:lineRule="auto"/>
        <w:rPr>
          <w:rFonts w:cstheme="minorHAnsi"/>
          <w:b/>
          <w:sz w:val="20"/>
          <w:szCs w:val="20"/>
        </w:rPr>
      </w:pPr>
      <w:r w:rsidRPr="00AD71CD">
        <w:rPr>
          <w:rFonts w:cstheme="minorHAnsi"/>
          <w:b/>
          <w:sz w:val="20"/>
          <w:szCs w:val="20"/>
        </w:rPr>
        <w:t xml:space="preserve">What is the context in which </w:t>
      </w:r>
      <w:r w:rsidRPr="00AD71CD">
        <w:rPr>
          <w:rFonts w:cstheme="minorHAnsi"/>
          <w:b/>
          <w:i/>
          <w:sz w:val="20"/>
          <w:szCs w:val="20"/>
        </w:rPr>
        <w:t>Humanae Vitae</w:t>
      </w:r>
      <w:r w:rsidRPr="00AD71CD">
        <w:rPr>
          <w:rFonts w:cstheme="minorHAnsi"/>
          <w:b/>
          <w:sz w:val="20"/>
          <w:szCs w:val="20"/>
        </w:rPr>
        <w:t xml:space="preserve"> (</w:t>
      </w:r>
      <w:r w:rsidRPr="00AD71CD">
        <w:rPr>
          <w:rFonts w:cstheme="minorHAnsi"/>
          <w:b/>
          <w:i/>
          <w:sz w:val="20"/>
          <w:szCs w:val="20"/>
        </w:rPr>
        <w:t>HV</w:t>
      </w:r>
      <w:r w:rsidRPr="00AD71CD">
        <w:rPr>
          <w:rFonts w:cstheme="minorHAnsi"/>
          <w:b/>
          <w:sz w:val="20"/>
          <w:szCs w:val="20"/>
        </w:rPr>
        <w:t>) was written?</w:t>
      </w:r>
    </w:p>
    <w:p w14:paraId="0FD6AA9D" w14:textId="77777777" w:rsidR="002E6CF9" w:rsidRDefault="002E6CF9">
      <w:pPr>
        <w:spacing w:line="276" w:lineRule="auto"/>
        <w:rPr>
          <w:rFonts w:cstheme="minorHAnsi"/>
          <w:b/>
          <w:sz w:val="20"/>
          <w:szCs w:val="20"/>
        </w:rPr>
      </w:pPr>
    </w:p>
    <w:p w14:paraId="395BF47F" w14:textId="77777777" w:rsidR="002E6CF9" w:rsidRDefault="00AD71CD">
      <w:pPr>
        <w:spacing w:line="276" w:lineRule="auto"/>
        <w:rPr>
          <w:rFonts w:cstheme="minorHAnsi"/>
          <w:sz w:val="20"/>
          <w:szCs w:val="20"/>
        </w:rPr>
      </w:pPr>
      <w:r w:rsidRPr="00AD71CD">
        <w:rPr>
          <w:rFonts w:cstheme="minorHAnsi"/>
          <w:sz w:val="20"/>
          <w:szCs w:val="20"/>
        </w:rPr>
        <w:t>The sexual revolution was well underway within society, and the Second Vatican Council was in session (1962-1965). The mood within the Church was similar to the mood within the culture – everything was changing. In addition to concerns about the growing world population and available resources, living and working conditions, economic needs, and the education of children, the role of women in society was changing along with the value of conjugal love in marriage.</w:t>
      </w:r>
      <w:r w:rsidRPr="00AD71CD">
        <w:rPr>
          <w:rStyle w:val="FootnoteReference"/>
          <w:rFonts w:cstheme="minorHAnsi"/>
          <w:sz w:val="20"/>
          <w:szCs w:val="20"/>
        </w:rPr>
        <w:footnoteReference w:id="1"/>
      </w:r>
      <w:r w:rsidRPr="00AD71CD">
        <w:rPr>
          <w:rFonts w:cstheme="minorHAnsi"/>
          <w:sz w:val="20"/>
          <w:szCs w:val="20"/>
        </w:rPr>
        <w:t xml:space="preserve"> </w:t>
      </w:r>
    </w:p>
    <w:p w14:paraId="17BF6D1A" w14:textId="77777777" w:rsidR="002E6CF9" w:rsidRDefault="002E6CF9">
      <w:pPr>
        <w:spacing w:line="276" w:lineRule="auto"/>
        <w:rPr>
          <w:rFonts w:cstheme="minorHAnsi"/>
          <w:sz w:val="20"/>
          <w:szCs w:val="20"/>
        </w:rPr>
      </w:pPr>
    </w:p>
    <w:p w14:paraId="25C9446E" w14:textId="77777777" w:rsidR="002E6CF9" w:rsidRDefault="00AD71CD">
      <w:pPr>
        <w:spacing w:line="276" w:lineRule="auto"/>
        <w:rPr>
          <w:rFonts w:cstheme="minorHAnsi"/>
          <w:sz w:val="20"/>
          <w:szCs w:val="20"/>
        </w:rPr>
      </w:pPr>
      <w:r w:rsidRPr="00AD71CD">
        <w:rPr>
          <w:rFonts w:cstheme="minorHAnsi"/>
          <w:sz w:val="20"/>
          <w:szCs w:val="20"/>
        </w:rPr>
        <w:t xml:space="preserve">In addition, the contraceptive Pill was developed and marketed in the early 1960s, and was promoted as a means to liberate women from the inconvenience of pregnancy and the pains of childbirth. Pope John XXIII (1958-1963) appointed a commission of bishops and experts to study the question of contraception with regard to the new Pill. Pope Paul VI expanded the commission, resulting in a majority report (favoring birth control) and a minority report (upholding Church teachings). With that incentive, Paul VI issued the encyclical “On Human Life.” The Latin name, </w:t>
      </w:r>
      <w:r w:rsidRPr="00AD71CD">
        <w:rPr>
          <w:rFonts w:cstheme="minorHAnsi"/>
          <w:i/>
          <w:sz w:val="20"/>
          <w:szCs w:val="20"/>
        </w:rPr>
        <w:t xml:space="preserve">Humanae Vitae, </w:t>
      </w:r>
      <w:r w:rsidRPr="00AD71CD">
        <w:rPr>
          <w:rFonts w:cstheme="minorHAnsi"/>
          <w:sz w:val="20"/>
          <w:szCs w:val="20"/>
        </w:rPr>
        <w:t>is</w:t>
      </w:r>
      <w:r w:rsidRPr="00AD71CD">
        <w:rPr>
          <w:rFonts w:cstheme="minorHAnsi"/>
          <w:i/>
          <w:sz w:val="20"/>
          <w:szCs w:val="20"/>
        </w:rPr>
        <w:t xml:space="preserve"> </w:t>
      </w:r>
      <w:r w:rsidRPr="00AD71CD">
        <w:rPr>
          <w:rFonts w:cstheme="minorHAnsi"/>
          <w:sz w:val="20"/>
          <w:szCs w:val="20"/>
        </w:rPr>
        <w:t xml:space="preserve">taken from the first words of the document, “The most serious duty of transmitting </w:t>
      </w:r>
      <w:r w:rsidRPr="00AD71CD">
        <w:rPr>
          <w:rFonts w:cstheme="minorHAnsi"/>
          <w:i/>
          <w:sz w:val="20"/>
          <w:szCs w:val="20"/>
        </w:rPr>
        <w:t>human life,</w:t>
      </w:r>
      <w:r w:rsidRPr="00AD71CD">
        <w:rPr>
          <w:rFonts w:cstheme="minorHAnsi"/>
          <w:sz w:val="20"/>
          <w:szCs w:val="20"/>
        </w:rPr>
        <w:t xml:space="preserve"> for which married persons are the free and responsible collaborators of God the Creator, has always been a source of great joys to them, even if sometimes accompanied by not a few difficulties and by distress.”</w:t>
      </w:r>
      <w:r w:rsidRPr="00AD71CD">
        <w:rPr>
          <w:rStyle w:val="FootnoteReference"/>
          <w:rFonts w:cstheme="minorHAnsi"/>
          <w:sz w:val="20"/>
          <w:szCs w:val="20"/>
        </w:rPr>
        <w:footnoteReference w:id="2"/>
      </w:r>
    </w:p>
    <w:p w14:paraId="3552FC77" w14:textId="77777777" w:rsidR="002E6CF9" w:rsidRDefault="002E6CF9">
      <w:pPr>
        <w:spacing w:line="276" w:lineRule="auto"/>
        <w:rPr>
          <w:rFonts w:cstheme="minorHAnsi"/>
          <w:sz w:val="20"/>
          <w:szCs w:val="20"/>
        </w:rPr>
      </w:pPr>
    </w:p>
    <w:p w14:paraId="4BAC262A" w14:textId="77777777" w:rsidR="002E6CF9" w:rsidRDefault="00AD71CD">
      <w:pPr>
        <w:spacing w:line="276" w:lineRule="auto"/>
        <w:rPr>
          <w:rFonts w:cstheme="minorHAnsi"/>
          <w:b/>
          <w:sz w:val="20"/>
          <w:szCs w:val="20"/>
        </w:rPr>
      </w:pPr>
      <w:r w:rsidRPr="00AD71CD">
        <w:rPr>
          <w:rFonts w:cstheme="minorHAnsi"/>
          <w:sz w:val="20"/>
          <w:szCs w:val="20"/>
        </w:rPr>
        <w:t xml:space="preserve"> </w:t>
      </w:r>
      <w:r w:rsidRPr="00AD71CD">
        <w:rPr>
          <w:rFonts w:cstheme="minorHAnsi"/>
          <w:b/>
          <w:sz w:val="20"/>
          <w:szCs w:val="20"/>
        </w:rPr>
        <w:t xml:space="preserve">Why did </w:t>
      </w:r>
      <w:r w:rsidRPr="00AD71CD">
        <w:rPr>
          <w:rFonts w:cstheme="minorHAnsi"/>
          <w:b/>
          <w:i/>
          <w:sz w:val="20"/>
          <w:szCs w:val="20"/>
        </w:rPr>
        <w:t>HV</w:t>
      </w:r>
      <w:r w:rsidRPr="00AD71CD">
        <w:rPr>
          <w:rFonts w:cstheme="minorHAnsi"/>
          <w:b/>
          <w:sz w:val="20"/>
          <w:szCs w:val="20"/>
        </w:rPr>
        <w:t xml:space="preserve"> cause rebellion both within the culture and within the Catholic Church?</w:t>
      </w:r>
    </w:p>
    <w:p w14:paraId="2640F74B" w14:textId="77777777" w:rsidR="002E6CF9" w:rsidRDefault="002E6CF9">
      <w:pPr>
        <w:spacing w:line="276" w:lineRule="auto"/>
        <w:rPr>
          <w:rFonts w:cstheme="minorHAnsi"/>
          <w:b/>
          <w:sz w:val="20"/>
          <w:szCs w:val="20"/>
        </w:rPr>
      </w:pPr>
    </w:p>
    <w:p w14:paraId="255BD083" w14:textId="77777777" w:rsidR="002E6CF9" w:rsidRDefault="00D44840">
      <w:pPr>
        <w:spacing w:line="276" w:lineRule="auto"/>
        <w:ind w:left="720"/>
        <w:rPr>
          <w:rFonts w:cstheme="minorHAnsi"/>
          <w:sz w:val="20"/>
          <w:szCs w:val="20"/>
        </w:rPr>
      </w:pPr>
      <w:r>
        <w:rPr>
          <w:rFonts w:cstheme="minorHAnsi"/>
          <w:sz w:val="20"/>
          <w:szCs w:val="20"/>
        </w:rPr>
        <w:t>“</w:t>
      </w:r>
      <w:r w:rsidR="00AD71CD" w:rsidRPr="00AD71CD">
        <w:rPr>
          <w:rFonts w:cstheme="minorHAnsi"/>
          <w:sz w:val="20"/>
          <w:szCs w:val="20"/>
        </w:rPr>
        <w:t xml:space="preserve">Protest and the climate of change, combined with great expectation that the Church would change its teaching on the question of contraception, created a culture within the Church similar to that in the wider culture. When the encyclical was issued, it might well be compared to a man standing on a </w:t>
      </w:r>
    </w:p>
    <w:p w14:paraId="4E5B0A61" w14:textId="77777777" w:rsidR="002E6CF9" w:rsidRDefault="00AD71CD">
      <w:pPr>
        <w:spacing w:line="276" w:lineRule="auto"/>
        <w:ind w:left="720"/>
        <w:rPr>
          <w:rFonts w:cstheme="minorHAnsi"/>
          <w:sz w:val="20"/>
          <w:szCs w:val="20"/>
        </w:rPr>
      </w:pPr>
      <w:r w:rsidRPr="00AD71CD">
        <w:rPr>
          <w:rFonts w:cstheme="minorHAnsi"/>
          <w:sz w:val="20"/>
          <w:szCs w:val="20"/>
        </w:rPr>
        <w:t xml:space="preserve">train track trying to stop a roaring locomotive at more than a hundred miles an hour. In a certain sense, Paul VI’s teaching, while </w:t>
      </w:r>
      <w:r w:rsidRPr="00AD71CD">
        <w:rPr>
          <w:rFonts w:cstheme="minorHAnsi"/>
          <w:b/>
          <w:sz w:val="20"/>
          <w:szCs w:val="20"/>
        </w:rPr>
        <w:t>prophetic</w:t>
      </w:r>
      <w:r w:rsidRPr="00AD71CD">
        <w:rPr>
          <w:rFonts w:cstheme="minorHAnsi"/>
          <w:sz w:val="20"/>
          <w:szCs w:val="20"/>
        </w:rPr>
        <w:t xml:space="preserve"> and absolutely consistent with the Gospel, had almost no hope of a legitimate hearing.</w:t>
      </w:r>
      <w:r w:rsidR="00D44840">
        <w:rPr>
          <w:rFonts w:cstheme="minorHAnsi"/>
          <w:sz w:val="20"/>
          <w:szCs w:val="20"/>
        </w:rPr>
        <w:t>”</w:t>
      </w:r>
      <w:r w:rsidRPr="00AD71CD">
        <w:rPr>
          <w:rStyle w:val="FootnoteReference"/>
          <w:rFonts w:cstheme="minorHAnsi"/>
          <w:sz w:val="20"/>
          <w:szCs w:val="20"/>
        </w:rPr>
        <w:footnoteReference w:id="3"/>
      </w:r>
    </w:p>
    <w:p w14:paraId="15AA0E72" w14:textId="77777777" w:rsidR="002E6CF9" w:rsidRDefault="00AD71CD">
      <w:pPr>
        <w:spacing w:before="100" w:beforeAutospacing="1" w:after="100" w:afterAutospacing="1" w:line="276" w:lineRule="auto"/>
        <w:rPr>
          <w:rFonts w:eastAsia="Times New Roman" w:cstheme="minorHAnsi"/>
          <w:sz w:val="20"/>
          <w:szCs w:val="20"/>
        </w:rPr>
      </w:pPr>
      <w:r w:rsidRPr="00AD71CD">
        <w:rPr>
          <w:rFonts w:cstheme="minorHAnsi"/>
          <w:i/>
          <w:sz w:val="20"/>
          <w:szCs w:val="20"/>
        </w:rPr>
        <w:lastRenderedPageBreak/>
        <w:t>Humanae Vitae</w:t>
      </w:r>
      <w:r w:rsidRPr="00AD71CD">
        <w:rPr>
          <w:rFonts w:cstheme="minorHAnsi"/>
          <w:sz w:val="20"/>
          <w:szCs w:val="20"/>
        </w:rPr>
        <w:t xml:space="preserve"> addressed the issue of birth control on the basis of consistent </w:t>
      </w:r>
      <w:r w:rsidRPr="00AD71CD">
        <w:rPr>
          <w:rFonts w:cstheme="minorHAnsi"/>
          <w:i/>
          <w:sz w:val="20"/>
          <w:szCs w:val="20"/>
        </w:rPr>
        <w:t>authoritative</w:t>
      </w:r>
      <w:r w:rsidRPr="00AD71CD">
        <w:rPr>
          <w:rFonts w:cstheme="minorHAnsi"/>
          <w:sz w:val="20"/>
          <w:szCs w:val="20"/>
        </w:rPr>
        <w:t xml:space="preserve"> Catholic teachings and </w:t>
      </w:r>
      <w:r w:rsidRPr="00AD71CD">
        <w:rPr>
          <w:rFonts w:cstheme="minorHAnsi"/>
          <w:i/>
          <w:sz w:val="20"/>
          <w:szCs w:val="20"/>
        </w:rPr>
        <w:t>Natural Law</w:t>
      </w:r>
      <w:r w:rsidRPr="00AD71CD">
        <w:rPr>
          <w:rFonts w:cstheme="minorHAnsi"/>
          <w:sz w:val="20"/>
          <w:szCs w:val="20"/>
        </w:rPr>
        <w:t xml:space="preserve">. Natural Law is </w:t>
      </w:r>
      <w:r w:rsidRPr="00AD71CD">
        <w:rPr>
          <w:rFonts w:eastAsia="Times New Roman" w:cstheme="minorHAnsi"/>
          <w:sz w:val="20"/>
          <w:szCs w:val="20"/>
        </w:rPr>
        <w:t>“present in the heart of each man and established by reason, is universal in its precepts and [with an] authority [that] extends to all men. It expresses the dignity of the person and determines the basis for his fundamental rights and duties.”</w:t>
      </w:r>
      <w:r w:rsidRPr="00AD71CD">
        <w:rPr>
          <w:rStyle w:val="FootnoteReference"/>
          <w:rFonts w:eastAsia="Times New Roman" w:cstheme="minorHAnsi"/>
          <w:sz w:val="20"/>
          <w:szCs w:val="20"/>
        </w:rPr>
        <w:footnoteReference w:id="4"/>
      </w:r>
      <w:r w:rsidRPr="00AD71CD">
        <w:rPr>
          <w:rFonts w:eastAsia="Times New Roman" w:cstheme="minorHAnsi"/>
          <w:sz w:val="20"/>
          <w:szCs w:val="20"/>
        </w:rPr>
        <w:t xml:space="preserve"> This approach was objective, principled, and deductive; but the society was (and is) subjective, experiential, and inductive. </w:t>
      </w:r>
    </w:p>
    <w:p w14:paraId="37F8F1C6" w14:textId="77777777" w:rsidR="002E6CF9" w:rsidRDefault="00AD71CD">
      <w:pPr>
        <w:spacing w:line="276" w:lineRule="auto"/>
        <w:rPr>
          <w:rFonts w:eastAsia="Times New Roman" w:cstheme="minorHAnsi"/>
          <w:sz w:val="20"/>
          <w:szCs w:val="20"/>
        </w:rPr>
      </w:pPr>
      <w:r w:rsidRPr="00AD71CD">
        <w:rPr>
          <w:rFonts w:eastAsia="Times New Roman" w:cstheme="minorHAnsi"/>
          <w:sz w:val="20"/>
          <w:szCs w:val="20"/>
        </w:rPr>
        <w:t xml:space="preserve">Thus, rather than turning to God to determine what behaviors are appropriate or inappropriate as human persons made in His image and likeness, individuals follow their own inclinations and/or those of others. As a result, sexual behaviors that were once considered immoral are now accepted as </w:t>
      </w:r>
      <w:r w:rsidRPr="00AD71CD">
        <w:rPr>
          <w:rFonts w:eastAsia="Times New Roman" w:cstheme="minorHAnsi"/>
          <w:i/>
          <w:sz w:val="20"/>
          <w:szCs w:val="20"/>
        </w:rPr>
        <w:t>natural</w:t>
      </w:r>
      <w:r w:rsidRPr="00AD71CD">
        <w:rPr>
          <w:rFonts w:eastAsia="Times New Roman" w:cstheme="minorHAnsi"/>
          <w:sz w:val="20"/>
          <w:szCs w:val="20"/>
        </w:rPr>
        <w:t xml:space="preserve"> and permissible. </w:t>
      </w:r>
    </w:p>
    <w:p w14:paraId="646001E8" w14:textId="77777777" w:rsidR="002E6CF9" w:rsidRDefault="002E6CF9">
      <w:pPr>
        <w:spacing w:line="276" w:lineRule="auto"/>
        <w:rPr>
          <w:rFonts w:eastAsia="Times New Roman" w:cstheme="minorHAnsi"/>
          <w:sz w:val="20"/>
          <w:szCs w:val="20"/>
        </w:rPr>
      </w:pPr>
    </w:p>
    <w:p w14:paraId="52361E56" w14:textId="77777777" w:rsidR="002E6CF9" w:rsidRDefault="00AD71CD">
      <w:pPr>
        <w:spacing w:line="276" w:lineRule="auto"/>
        <w:rPr>
          <w:rFonts w:eastAsia="Times New Roman" w:cstheme="minorHAnsi"/>
          <w:sz w:val="20"/>
          <w:szCs w:val="20"/>
        </w:rPr>
      </w:pPr>
      <w:r w:rsidRPr="00AD71CD">
        <w:rPr>
          <w:rFonts w:eastAsia="Times New Roman" w:cstheme="minorHAnsi"/>
          <w:sz w:val="20"/>
          <w:szCs w:val="20"/>
        </w:rPr>
        <w:t xml:space="preserve">To illustrate this, consider the United States Supreme Court 1992 decision in </w:t>
      </w:r>
      <w:r w:rsidRPr="00AD71CD">
        <w:rPr>
          <w:rFonts w:eastAsia="Times New Roman" w:cstheme="minorHAnsi"/>
          <w:i/>
          <w:sz w:val="20"/>
          <w:szCs w:val="20"/>
        </w:rPr>
        <w:t>Planned Parenthood vs. Casey</w:t>
      </w:r>
      <w:r w:rsidRPr="00AD71CD">
        <w:rPr>
          <w:rFonts w:eastAsia="Times New Roman" w:cstheme="minorHAnsi"/>
          <w:sz w:val="20"/>
          <w:szCs w:val="20"/>
        </w:rPr>
        <w:t xml:space="preserve">: “At the heart of liberty is the right to define one’s own concept of existence, of meaning, of the universe, and of the mystery of human life.” Thus, society no longer considers life situations deductively and objectively by applying principled knowledge of right and wrong to determine what thoughts, words, and/or actions would be appropriate in any given situation. Instead, the culture is </w:t>
      </w:r>
      <w:r w:rsidRPr="00AD71CD">
        <w:rPr>
          <w:rFonts w:eastAsia="Times New Roman" w:cstheme="minorHAnsi"/>
          <w:i/>
          <w:sz w:val="20"/>
          <w:szCs w:val="20"/>
        </w:rPr>
        <w:t>inductive</w:t>
      </w:r>
      <w:r w:rsidRPr="00AD71CD">
        <w:rPr>
          <w:rFonts w:eastAsia="Times New Roman" w:cstheme="minorHAnsi"/>
          <w:sz w:val="20"/>
          <w:szCs w:val="20"/>
        </w:rPr>
        <w:t xml:space="preserve"> – polls and votes decide personal beliefs and practices; </w:t>
      </w:r>
      <w:r w:rsidRPr="00AD71CD">
        <w:rPr>
          <w:rFonts w:eastAsia="Times New Roman" w:cstheme="minorHAnsi"/>
          <w:i/>
          <w:sz w:val="20"/>
          <w:szCs w:val="20"/>
        </w:rPr>
        <w:t>subjective</w:t>
      </w:r>
      <w:r w:rsidRPr="00AD71CD">
        <w:rPr>
          <w:rFonts w:eastAsia="Times New Roman" w:cstheme="minorHAnsi"/>
          <w:sz w:val="20"/>
          <w:szCs w:val="20"/>
        </w:rPr>
        <w:t xml:space="preserve">- reality is based on each individual’s perceptions and not on objective truth; and </w:t>
      </w:r>
      <w:r w:rsidRPr="00AD71CD">
        <w:rPr>
          <w:rFonts w:eastAsia="Times New Roman" w:cstheme="minorHAnsi"/>
          <w:i/>
          <w:sz w:val="20"/>
          <w:szCs w:val="20"/>
        </w:rPr>
        <w:t>experiential</w:t>
      </w:r>
      <w:r w:rsidRPr="00AD71CD">
        <w:rPr>
          <w:rFonts w:eastAsia="Times New Roman" w:cstheme="minorHAnsi"/>
          <w:sz w:val="20"/>
          <w:szCs w:val="20"/>
        </w:rPr>
        <w:t xml:space="preserve"> – there are no set moral principles that apply to everyone. Individuals are now their own arbiters determining what is, and is not, acceptable human behavior.</w:t>
      </w:r>
    </w:p>
    <w:p w14:paraId="0136A928" w14:textId="77777777" w:rsidR="002E6CF9" w:rsidRDefault="002E6CF9">
      <w:pPr>
        <w:spacing w:line="276" w:lineRule="auto"/>
        <w:rPr>
          <w:rFonts w:eastAsia="Times New Roman" w:cstheme="minorHAnsi"/>
          <w:sz w:val="20"/>
          <w:szCs w:val="20"/>
        </w:rPr>
      </w:pPr>
    </w:p>
    <w:p w14:paraId="290403D4" w14:textId="77777777" w:rsidR="002E6CF9" w:rsidRDefault="00AD71CD">
      <w:pPr>
        <w:spacing w:line="276" w:lineRule="auto"/>
        <w:rPr>
          <w:rFonts w:cstheme="minorHAnsi"/>
          <w:sz w:val="20"/>
          <w:szCs w:val="20"/>
        </w:rPr>
      </w:pPr>
      <w:r w:rsidRPr="00AD71CD">
        <w:rPr>
          <w:rFonts w:cstheme="minorHAnsi"/>
          <w:sz w:val="20"/>
          <w:szCs w:val="20"/>
        </w:rPr>
        <w:t>Within the Church, priests, theologians, and even bishops rejected the encyclical; and outside the Church the document was considered to be “rather quaint and hopelessly outdated.”</w:t>
      </w:r>
      <w:r w:rsidRPr="00AD71CD">
        <w:rPr>
          <w:rStyle w:val="FootnoteReference"/>
          <w:rFonts w:cstheme="minorHAnsi"/>
          <w:sz w:val="20"/>
          <w:szCs w:val="20"/>
        </w:rPr>
        <w:footnoteReference w:id="5"/>
      </w:r>
    </w:p>
    <w:p w14:paraId="1A139A82" w14:textId="77777777" w:rsidR="002E6CF9" w:rsidRDefault="002E6CF9">
      <w:pPr>
        <w:spacing w:line="276" w:lineRule="auto"/>
        <w:rPr>
          <w:rFonts w:cstheme="minorHAnsi"/>
          <w:sz w:val="20"/>
          <w:szCs w:val="20"/>
        </w:rPr>
      </w:pPr>
    </w:p>
    <w:p w14:paraId="7D1B3EEF" w14:textId="77777777" w:rsidR="002E6CF9" w:rsidRDefault="00AD71CD">
      <w:pPr>
        <w:spacing w:line="276" w:lineRule="auto"/>
        <w:rPr>
          <w:rFonts w:cstheme="minorHAnsi"/>
          <w:sz w:val="20"/>
          <w:szCs w:val="20"/>
        </w:rPr>
      </w:pPr>
      <w:r w:rsidRPr="00AD71CD">
        <w:rPr>
          <w:rFonts w:cstheme="minorHAnsi"/>
          <w:b/>
          <w:sz w:val="20"/>
          <w:szCs w:val="20"/>
        </w:rPr>
        <w:t>In Part 2</w:t>
      </w:r>
      <w:r w:rsidR="000706D3">
        <w:rPr>
          <w:rFonts w:cstheme="minorHAnsi"/>
          <w:sz w:val="20"/>
          <w:szCs w:val="20"/>
        </w:rPr>
        <w:t>:</w:t>
      </w:r>
      <w:r w:rsidRPr="00AD71CD">
        <w:rPr>
          <w:rFonts w:cstheme="minorHAnsi"/>
          <w:sz w:val="20"/>
          <w:szCs w:val="20"/>
        </w:rPr>
        <w:t xml:space="preserve"> Pope Paul VI foretold that contraception is a dangerous weapon that can </w:t>
      </w:r>
      <w:r w:rsidR="000706D3">
        <w:rPr>
          <w:rFonts w:cstheme="minorHAnsi"/>
          <w:sz w:val="20"/>
          <w:szCs w:val="20"/>
        </w:rPr>
        <w:t xml:space="preserve">ultimately </w:t>
      </w:r>
      <w:r w:rsidRPr="00AD71CD">
        <w:rPr>
          <w:rFonts w:cstheme="minorHAnsi"/>
          <w:sz w:val="20"/>
          <w:szCs w:val="20"/>
        </w:rPr>
        <w:t xml:space="preserve">be imposed on women by governments. The Obama Administration has done just that </w:t>
      </w:r>
      <w:r w:rsidR="000706D3">
        <w:rPr>
          <w:rFonts w:cstheme="minorHAnsi"/>
          <w:sz w:val="20"/>
          <w:szCs w:val="20"/>
        </w:rPr>
        <w:t>by mandating</w:t>
      </w:r>
      <w:r w:rsidRPr="00AD71CD">
        <w:rPr>
          <w:rFonts w:cstheme="minorHAnsi"/>
          <w:sz w:val="20"/>
          <w:szCs w:val="20"/>
        </w:rPr>
        <w:t xml:space="preserve"> free contraception</w:t>
      </w:r>
      <w:r w:rsidR="000706D3">
        <w:rPr>
          <w:rFonts w:cstheme="minorHAnsi"/>
          <w:sz w:val="20"/>
          <w:szCs w:val="20"/>
        </w:rPr>
        <w:t>,</w:t>
      </w:r>
      <w:r w:rsidRPr="00AD71CD">
        <w:rPr>
          <w:rFonts w:cstheme="minorHAnsi"/>
          <w:sz w:val="20"/>
          <w:szCs w:val="20"/>
        </w:rPr>
        <w:t xml:space="preserve"> sterilization</w:t>
      </w:r>
      <w:r w:rsidR="000706D3">
        <w:rPr>
          <w:rFonts w:cstheme="minorHAnsi"/>
          <w:sz w:val="20"/>
          <w:szCs w:val="20"/>
        </w:rPr>
        <w:t>, and abortion-inducing drugs</w:t>
      </w:r>
      <w:r w:rsidRPr="00AD71CD">
        <w:rPr>
          <w:rFonts w:cstheme="minorHAnsi"/>
          <w:sz w:val="20"/>
          <w:szCs w:val="20"/>
        </w:rPr>
        <w:t xml:space="preserve"> as part of preventative </w:t>
      </w:r>
      <w:r w:rsidR="000706D3">
        <w:rPr>
          <w:rFonts w:cstheme="minorHAnsi"/>
          <w:sz w:val="20"/>
          <w:szCs w:val="20"/>
        </w:rPr>
        <w:t xml:space="preserve">health </w:t>
      </w:r>
      <w:r w:rsidRPr="00AD71CD">
        <w:rPr>
          <w:rFonts w:cstheme="minorHAnsi"/>
          <w:sz w:val="20"/>
          <w:szCs w:val="20"/>
        </w:rPr>
        <w:t xml:space="preserve">care </w:t>
      </w:r>
      <w:r w:rsidR="000706D3">
        <w:rPr>
          <w:rFonts w:cstheme="minorHAnsi"/>
          <w:sz w:val="20"/>
          <w:szCs w:val="20"/>
        </w:rPr>
        <w:t>for women</w:t>
      </w:r>
      <w:r w:rsidRPr="00AD71CD">
        <w:rPr>
          <w:rFonts w:cstheme="minorHAnsi"/>
          <w:sz w:val="20"/>
          <w:szCs w:val="20"/>
        </w:rPr>
        <w:t xml:space="preserve">. </w:t>
      </w:r>
    </w:p>
    <w:p w14:paraId="194A46E2" w14:textId="77777777" w:rsidR="002E6CF9" w:rsidRDefault="002E6CF9">
      <w:pPr>
        <w:spacing w:line="276" w:lineRule="auto"/>
        <w:rPr>
          <w:rFonts w:cstheme="minorHAnsi"/>
          <w:sz w:val="20"/>
          <w:szCs w:val="20"/>
        </w:rPr>
      </w:pPr>
    </w:p>
    <w:p w14:paraId="518E051F" w14:textId="77777777" w:rsidR="002E6CF9" w:rsidRDefault="00AD71CD">
      <w:pPr>
        <w:spacing w:line="276" w:lineRule="auto"/>
        <w:rPr>
          <w:rFonts w:cstheme="minorHAnsi"/>
          <w:sz w:val="20"/>
          <w:szCs w:val="20"/>
        </w:rPr>
      </w:pPr>
      <w:r w:rsidRPr="00AD71CD">
        <w:rPr>
          <w:rFonts w:cstheme="minorHAnsi"/>
          <w:b/>
          <w:sz w:val="20"/>
          <w:szCs w:val="20"/>
        </w:rPr>
        <w:t>The Authors</w:t>
      </w:r>
      <w:r w:rsidRPr="00AD71CD">
        <w:rPr>
          <w:rFonts w:cstheme="minorHAnsi"/>
          <w:sz w:val="20"/>
          <w:szCs w:val="20"/>
        </w:rPr>
        <w:t xml:space="preserve">: Bob and Gerri Laird have been a certified NFP teaching couple for the Couple to Couple League since 1984, and have written and spoken extensively on numerous topics related to family life, such as marital intimacy, natural family planning, parenting, chastity, post-abortion healing, reframing the abortion debate, and the HHS Mandate.  Their audiences have included teens, young adults, engaged couples, married couples, mothers’ groups, medical professionals, educators, and clergy. </w:t>
      </w:r>
    </w:p>
    <w:p w14:paraId="506758DE" w14:textId="77777777" w:rsidR="0097486A" w:rsidRPr="00C41C03" w:rsidRDefault="00AD71CD" w:rsidP="00C41C03">
      <w:pPr>
        <w:pStyle w:val="CompanyName"/>
        <w:spacing w:line="276" w:lineRule="auto"/>
        <w:jc w:val="center"/>
        <w:rPr>
          <w:rFonts w:asciiTheme="minorHAnsi" w:hAnsiTheme="minorHAnsi" w:cstheme="minorHAnsi"/>
          <w:color w:val="auto"/>
          <w:sz w:val="28"/>
          <w:szCs w:val="28"/>
        </w:rPr>
      </w:pPr>
      <w:r w:rsidRPr="00AD71CD">
        <w:rPr>
          <w:rFonts w:asciiTheme="minorHAnsi" w:hAnsiTheme="minorHAnsi" w:cstheme="minorHAnsi"/>
          <w:sz w:val="20"/>
          <w:szCs w:val="20"/>
        </w:rPr>
        <w:br w:type="page"/>
      </w:r>
      <w:r w:rsidRPr="00C41C03">
        <w:rPr>
          <w:rFonts w:asciiTheme="minorHAnsi" w:hAnsiTheme="minorHAnsi" w:cstheme="minorHAnsi"/>
          <w:i/>
          <w:color w:val="auto"/>
          <w:sz w:val="28"/>
          <w:szCs w:val="28"/>
        </w:rPr>
        <w:lastRenderedPageBreak/>
        <w:t>Humanae Vitae</w:t>
      </w:r>
      <w:r w:rsidRPr="00C41C03">
        <w:rPr>
          <w:rFonts w:asciiTheme="minorHAnsi" w:hAnsiTheme="minorHAnsi" w:cstheme="minorHAnsi"/>
          <w:color w:val="auto"/>
          <w:sz w:val="28"/>
          <w:szCs w:val="28"/>
        </w:rPr>
        <w:t xml:space="preserve"> (</w:t>
      </w:r>
      <w:r w:rsidRPr="00C41C03">
        <w:rPr>
          <w:rFonts w:asciiTheme="minorHAnsi" w:hAnsiTheme="minorHAnsi" w:cstheme="minorHAnsi"/>
          <w:i/>
          <w:color w:val="auto"/>
          <w:sz w:val="28"/>
          <w:szCs w:val="28"/>
        </w:rPr>
        <w:t>On Human Life</w:t>
      </w:r>
      <w:r w:rsidRPr="00C41C03">
        <w:rPr>
          <w:rFonts w:asciiTheme="minorHAnsi" w:hAnsiTheme="minorHAnsi" w:cstheme="minorHAnsi"/>
          <w:color w:val="auto"/>
          <w:sz w:val="28"/>
          <w:szCs w:val="28"/>
        </w:rPr>
        <w:t>) 45 Years Later: Is it still relevant?</w:t>
      </w:r>
    </w:p>
    <w:p w14:paraId="27C917FD" w14:textId="77777777" w:rsidR="002E6CF9" w:rsidRPr="00C41C03" w:rsidRDefault="00AD71CD" w:rsidP="00C41C03">
      <w:pPr>
        <w:pStyle w:val="CompanyName"/>
        <w:spacing w:line="276" w:lineRule="auto"/>
        <w:jc w:val="center"/>
        <w:rPr>
          <w:rFonts w:asciiTheme="minorHAnsi" w:hAnsiTheme="minorHAnsi" w:cstheme="minorHAnsi"/>
          <w:sz w:val="28"/>
          <w:szCs w:val="28"/>
        </w:rPr>
      </w:pPr>
      <w:r w:rsidRPr="00C41C03">
        <w:rPr>
          <w:rFonts w:asciiTheme="minorHAnsi" w:hAnsiTheme="minorHAnsi" w:cstheme="minorHAnsi"/>
          <w:color w:val="auto"/>
          <w:sz w:val="28"/>
          <w:szCs w:val="28"/>
        </w:rPr>
        <w:t>Part 2 of 5: Prophecies Fulfilled</w:t>
      </w:r>
    </w:p>
    <w:p w14:paraId="68AA087E" w14:textId="77777777" w:rsidR="002E6CF9" w:rsidRPr="00C41C03" w:rsidRDefault="00AD71CD" w:rsidP="00C41C03">
      <w:pPr>
        <w:pStyle w:val="NewsletterBody"/>
        <w:spacing w:line="276" w:lineRule="auto"/>
        <w:jc w:val="center"/>
        <w:rPr>
          <w:rFonts w:cstheme="minorHAnsi"/>
          <w:b/>
          <w:sz w:val="28"/>
          <w:szCs w:val="28"/>
        </w:rPr>
      </w:pPr>
      <w:r w:rsidRPr="00C41C03">
        <w:rPr>
          <w:rFonts w:cstheme="minorHAnsi"/>
          <w:b/>
          <w:sz w:val="28"/>
          <w:szCs w:val="28"/>
        </w:rPr>
        <w:t>Bob &amp; Gerri Laird</w:t>
      </w:r>
    </w:p>
    <w:p w14:paraId="5E14C3D5" w14:textId="1EB2AC2D" w:rsidR="002E6CF9" w:rsidRDefault="00994EB4" w:rsidP="00BA4CA6">
      <w:pPr>
        <w:pStyle w:val="NewsletterBody"/>
        <w:spacing w:line="276" w:lineRule="auto"/>
        <w:rPr>
          <w:rFonts w:cstheme="minorHAnsi"/>
          <w:sz w:val="20"/>
          <w:szCs w:val="20"/>
        </w:rPr>
        <w:sectPr w:rsidR="002E6CF9" w:rsidSect="00BA4CA6">
          <w:type w:val="continuous"/>
          <w:pgSz w:w="12240" w:h="15840"/>
          <w:pgMar w:top="1440" w:right="1440" w:bottom="1440" w:left="1440" w:header="720" w:footer="720" w:gutter="0"/>
          <w:cols w:space="720"/>
          <w:docGrid w:linePitch="326"/>
        </w:sectPr>
      </w:pPr>
      <w:r>
        <w:rPr>
          <w:rFonts w:cstheme="minorHAnsi"/>
          <w:noProof/>
          <w:sz w:val="20"/>
          <w:szCs w:val="20"/>
        </w:rPr>
        <mc:AlternateContent>
          <mc:Choice Requires="wps">
            <w:drawing>
              <wp:anchor distT="0" distB="0" distL="114300" distR="114300" simplePos="0" relativeHeight="251701248" behindDoc="0" locked="0" layoutInCell="1" allowOverlap="1" wp14:anchorId="61B1E602" wp14:editId="7E9E6C6E">
                <wp:simplePos x="0" y="0"/>
                <wp:positionH relativeFrom="column">
                  <wp:posOffset>8255</wp:posOffset>
                </wp:positionH>
                <wp:positionV relativeFrom="paragraph">
                  <wp:posOffset>93980</wp:posOffset>
                </wp:positionV>
                <wp:extent cx="2360930" cy="2644775"/>
                <wp:effectExtent l="6985" t="10795" r="13335" b="11430"/>
                <wp:wrapSquare wrapText="bothSides"/>
                <wp:docPr id="4"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2644775"/>
                        </a:xfrm>
                        <a:prstGeom prst="rect">
                          <a:avLst/>
                        </a:prstGeom>
                        <a:solidFill>
                          <a:srgbClr val="FFFFFF"/>
                        </a:solidFill>
                        <a:ln w="9525">
                          <a:solidFill>
                            <a:srgbClr val="000000"/>
                          </a:solidFill>
                          <a:miter lim="800000"/>
                          <a:headEnd/>
                          <a:tailEnd/>
                        </a:ln>
                      </wps:spPr>
                      <wps:txbx>
                        <w:txbxContent>
                          <w:p w14:paraId="15660C4D" w14:textId="77777777" w:rsidR="002E6CF9" w:rsidRDefault="00164B24">
                            <w:pPr>
                              <w:pStyle w:val="NewsletterBody"/>
                              <w:jc w:val="center"/>
                            </w:pPr>
                            <w:r>
                              <w:t>The Series</w:t>
                            </w:r>
                          </w:p>
                          <w:p w14:paraId="06F29E3F" w14:textId="77777777" w:rsidR="00BF3FA7" w:rsidRPr="00BF3FA7" w:rsidRDefault="00AD71CD" w:rsidP="00BF3FA7">
                            <w:pPr>
                              <w:pStyle w:val="NewsletterBody"/>
                            </w:pPr>
                            <w:r w:rsidRPr="00AD71CD">
                              <w:t>Part 1: The Setting – July 22nd</w:t>
                            </w:r>
                          </w:p>
                          <w:p w14:paraId="24AD9A2D" w14:textId="77777777" w:rsidR="00BF3FA7" w:rsidRPr="00BF3FA7" w:rsidRDefault="00AD71CD" w:rsidP="00BF3FA7">
                            <w:pPr>
                              <w:pStyle w:val="NewsletterBody"/>
                              <w:rPr>
                                <w:b/>
                              </w:rPr>
                            </w:pPr>
                            <w:r w:rsidRPr="00AD71CD">
                              <w:rPr>
                                <w:b/>
                              </w:rPr>
                              <w:t>Part 2: Prophecies Fulfilled – July 23rd</w:t>
                            </w:r>
                          </w:p>
                          <w:p w14:paraId="3300682C" w14:textId="77777777" w:rsidR="00BF3FA7" w:rsidRPr="00A72060" w:rsidRDefault="00BF3FA7" w:rsidP="00BF3FA7">
                            <w:pPr>
                              <w:pStyle w:val="NewsletterBody"/>
                            </w:pPr>
                            <w:r>
                              <w:t xml:space="preserve">Part 3: </w:t>
                            </w:r>
                            <w:r>
                              <w:rPr>
                                <w:i/>
                              </w:rPr>
                              <w:t xml:space="preserve">Humanae Vitae </w:t>
                            </w:r>
                            <w:r>
                              <w:t>in 21</w:t>
                            </w:r>
                            <w:r w:rsidRPr="00DD4695">
                              <w:rPr>
                                <w:vertAlign w:val="superscript"/>
                              </w:rPr>
                              <w:t>st</w:t>
                            </w:r>
                            <w:r>
                              <w:t xml:space="preserve"> Century Language – July 24th</w:t>
                            </w:r>
                          </w:p>
                          <w:p w14:paraId="31A91FD3" w14:textId="77777777" w:rsidR="00BF3FA7" w:rsidRPr="00D94930" w:rsidRDefault="00BF3FA7" w:rsidP="00BF3FA7">
                            <w:pPr>
                              <w:pStyle w:val="NewsletterBody"/>
                            </w:pPr>
                            <w:r>
                              <w:t>Part 4: Natural Family Planning…</w:t>
                            </w:r>
                            <w:r w:rsidR="0097486A">
                              <w:t>a</w:t>
                            </w:r>
                            <w:r>
                              <w:t xml:space="preserve"> loving response – July 25th</w:t>
                            </w:r>
                          </w:p>
                          <w:p w14:paraId="4036B233" w14:textId="77777777" w:rsidR="00BF3FA7" w:rsidRPr="00BF3FA7" w:rsidRDefault="00BF3FA7" w:rsidP="00BF3FA7">
                            <w:pPr>
                              <w:pStyle w:val="NewsletterBody"/>
                            </w:pPr>
                            <w:r>
                              <w:t>Part 5: Dissenters and Living Martyrs</w:t>
                            </w:r>
                            <w:r>
                              <w:softHyphen/>
                              <w:t xml:space="preserve"> – July 25th</w:t>
                            </w:r>
                          </w:p>
                          <w:p w14:paraId="0D5F327C" w14:textId="77777777" w:rsidR="00164B24" w:rsidRDefault="00164B24" w:rsidP="00164B24"/>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w14:anchorId="61B1E602" id="Text Box 3" o:spid="_x0000_s1027" type="#_x0000_t202" style="position:absolute;left:0;text-align:left;margin-left:.65pt;margin-top:7.4pt;width:185.9pt;height:208.25pt;z-index:251701248;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">
                <v:textbox style="mso-fit-shape-to-text:t">
                  <w:txbxContent>
                    <w:p w14:paraId="15660C4D" w14:textId="77777777" w:rsidR="002E6CF9" w:rsidRDefault="00164B24">
                      <w:pPr>
                        <w:pStyle w:val="NewsletterBody"/>
                        <w:jc w:val="center"/>
                      </w:pPr>
                      <w:r>
                        <w:t>The Series</w:t>
                      </w:r>
                    </w:p>
                    <w:p w14:paraId="06F29E3F" w14:textId="77777777" w:rsidR="00BF3FA7" w:rsidRPr="00BF3FA7" w:rsidRDefault="00AD71CD" w:rsidP="00BF3FA7">
                      <w:pPr>
                        <w:pStyle w:val="NewsletterBody"/>
                      </w:pPr>
                      <w:r w:rsidRPr="00AD71CD">
                        <w:t>Part 1: The Setting – July 22nd</w:t>
                      </w:r>
                    </w:p>
                    <w:p w14:paraId="24AD9A2D" w14:textId="77777777" w:rsidR="00BF3FA7" w:rsidRPr="00BF3FA7" w:rsidRDefault="00AD71CD" w:rsidP="00BF3FA7">
                      <w:pPr>
                        <w:pStyle w:val="NewsletterBody"/>
                        <w:rPr>
                          <w:b/>
                        </w:rPr>
                      </w:pPr>
                      <w:r w:rsidRPr="00AD71CD">
                        <w:rPr>
                          <w:b/>
                        </w:rPr>
                        <w:t>Part 2: Prophecies Fulfilled – July 23rd</w:t>
                      </w:r>
                    </w:p>
                    <w:p w14:paraId="3300682C" w14:textId="77777777" w:rsidR="00BF3FA7" w:rsidRPr="00A72060" w:rsidRDefault="00BF3FA7" w:rsidP="00BF3FA7">
                      <w:pPr>
                        <w:pStyle w:val="NewsletterBody"/>
                      </w:pPr>
                      <w:r>
                        <w:t xml:space="preserve">Part 3: </w:t>
                      </w:r>
                      <w:r>
                        <w:rPr>
                          <w:i/>
                        </w:rPr>
                        <w:t xml:space="preserve">Humanae Vitae </w:t>
                      </w:r>
                      <w:r>
                        <w:t>in 21</w:t>
                      </w:r>
                      <w:r w:rsidRPr="00DD4695">
                        <w:rPr>
                          <w:vertAlign w:val="superscript"/>
                        </w:rPr>
                        <w:t>st</w:t>
                      </w:r>
                      <w:r>
                        <w:t xml:space="preserve"> Century Language – July 24th</w:t>
                      </w:r>
                    </w:p>
                    <w:p w14:paraId="31A91FD3" w14:textId="77777777" w:rsidR="00BF3FA7" w:rsidRPr="00D94930" w:rsidRDefault="00BF3FA7" w:rsidP="00BF3FA7">
                      <w:pPr>
                        <w:pStyle w:val="NewsletterBody"/>
                      </w:pPr>
                      <w:r>
                        <w:t>Part 4: Natural Family Planning…</w:t>
                      </w:r>
                      <w:r w:rsidR="0097486A">
                        <w:t>a</w:t>
                      </w:r>
                      <w:r>
                        <w:t xml:space="preserve"> loving response – July 25th</w:t>
                      </w:r>
                    </w:p>
                    <w:p w14:paraId="4036B233" w14:textId="77777777" w:rsidR="00BF3FA7" w:rsidRPr="00BF3FA7" w:rsidRDefault="00BF3FA7" w:rsidP="00BF3FA7">
                      <w:pPr>
                        <w:pStyle w:val="NewsletterBody"/>
                      </w:pPr>
                      <w:r>
                        <w:t>Part 5: Dissenters and Living Martyrs</w:t>
                      </w:r>
                      <w:r>
                        <w:softHyphen/>
                        <w:t xml:space="preserve"> – July 25th</w:t>
                      </w:r>
                    </w:p>
                    <w:p w14:paraId="0D5F327C" w14:textId="77777777" w:rsidR="00164B24" w:rsidRDefault="00164B24" w:rsidP="00164B24"/>
                  </w:txbxContent>
                </v:textbox>
                <w10:wrap type="square"/>
              </v:shape>
            </w:pict>
          </mc:Fallback>
        </mc:AlternateContent>
      </w:r>
    </w:p>
    <w:p w14:paraId="5DA99818" w14:textId="77777777" w:rsidR="002E6CF9" w:rsidRDefault="00AD71CD">
      <w:pPr>
        <w:spacing w:line="276" w:lineRule="auto"/>
        <w:rPr>
          <w:rFonts w:cstheme="minorHAnsi"/>
          <w:b/>
          <w:sz w:val="20"/>
          <w:szCs w:val="20"/>
        </w:rPr>
      </w:pPr>
      <w:r w:rsidRPr="00AD71CD">
        <w:rPr>
          <w:rFonts w:cstheme="minorHAnsi"/>
          <w:b/>
          <w:sz w:val="20"/>
          <w:szCs w:val="20"/>
        </w:rPr>
        <w:t xml:space="preserve">Why is </w:t>
      </w:r>
      <w:r w:rsidRPr="00AD71CD">
        <w:rPr>
          <w:rFonts w:cstheme="minorHAnsi"/>
          <w:b/>
          <w:i/>
          <w:sz w:val="20"/>
          <w:szCs w:val="20"/>
        </w:rPr>
        <w:t>HV</w:t>
      </w:r>
      <w:r w:rsidRPr="00AD71CD">
        <w:rPr>
          <w:rFonts w:cstheme="minorHAnsi"/>
          <w:b/>
          <w:sz w:val="20"/>
          <w:szCs w:val="20"/>
        </w:rPr>
        <w:t xml:space="preserve"> significant today?</w:t>
      </w:r>
    </w:p>
    <w:p w14:paraId="4E3CC921" w14:textId="77777777" w:rsidR="002E6CF9" w:rsidRDefault="002E6CF9">
      <w:pPr>
        <w:spacing w:line="276" w:lineRule="auto"/>
        <w:rPr>
          <w:rFonts w:cstheme="minorHAnsi"/>
          <w:b/>
          <w:sz w:val="20"/>
          <w:szCs w:val="20"/>
        </w:rPr>
      </w:pPr>
    </w:p>
    <w:p w14:paraId="0CFCCCDC" w14:textId="77777777" w:rsidR="002E6CF9" w:rsidRDefault="00AD71CD">
      <w:pPr>
        <w:spacing w:line="276" w:lineRule="auto"/>
        <w:rPr>
          <w:rFonts w:cstheme="minorHAnsi"/>
          <w:sz w:val="20"/>
          <w:szCs w:val="20"/>
        </w:rPr>
      </w:pPr>
      <w:r w:rsidRPr="00AD71CD">
        <w:rPr>
          <w:rFonts w:cstheme="minorHAnsi"/>
          <w:i/>
          <w:sz w:val="20"/>
          <w:szCs w:val="20"/>
        </w:rPr>
        <w:t>Humanae Vitae</w:t>
      </w:r>
      <w:r w:rsidRPr="00AD71CD">
        <w:rPr>
          <w:rFonts w:cstheme="minorHAnsi"/>
          <w:sz w:val="20"/>
          <w:szCs w:val="20"/>
        </w:rPr>
        <w:t xml:space="preserve"> was prophetic. Pope Paul VI predicted grave consequences if methods of artificial birth control were accepted, and his predictions ring true today: </w:t>
      </w:r>
    </w:p>
    <w:p w14:paraId="594BCD8A" w14:textId="77777777" w:rsidR="002E6CF9" w:rsidRDefault="002E6CF9">
      <w:pPr>
        <w:spacing w:line="276" w:lineRule="auto"/>
        <w:ind w:left="720"/>
        <w:rPr>
          <w:rFonts w:cstheme="minorHAnsi"/>
          <w:sz w:val="20"/>
          <w:szCs w:val="20"/>
        </w:rPr>
      </w:pPr>
    </w:p>
    <w:p w14:paraId="4C191B1F" w14:textId="77777777" w:rsidR="002E6CF9" w:rsidRDefault="00AD71CD">
      <w:pPr>
        <w:spacing w:line="276" w:lineRule="auto"/>
        <w:ind w:left="720"/>
        <w:rPr>
          <w:rFonts w:cstheme="minorHAnsi"/>
          <w:sz w:val="20"/>
          <w:szCs w:val="20"/>
        </w:rPr>
      </w:pPr>
      <w:r w:rsidRPr="00AD71CD">
        <w:rPr>
          <w:rFonts w:cstheme="minorHAnsi"/>
          <w:sz w:val="20"/>
          <w:szCs w:val="20"/>
        </w:rPr>
        <w:t>“Let [upright men] consider, first of all, how wide and easy a road would thus be opened up towards conjugal infidelity and the general lowering of morality. . . . It is also to be feared that the man, growing used to the employment of anticonceptive practices, may finally lose respect for the woman and, no longer caring for her physical and psychological equilibrium, may come to the point of considering her as a mere instrument of selfish enjoyment, and no longer as his respected and beloved companion.”</w:t>
      </w:r>
      <w:r w:rsidRPr="00AD71CD">
        <w:rPr>
          <w:rStyle w:val="FootnoteReference"/>
          <w:rFonts w:cstheme="minorHAnsi"/>
          <w:sz w:val="20"/>
          <w:szCs w:val="20"/>
        </w:rPr>
        <w:footnoteReference w:id="6"/>
      </w:r>
    </w:p>
    <w:p w14:paraId="7A3254FE" w14:textId="77777777" w:rsidR="002E6CF9" w:rsidRPr="00022ED6" w:rsidRDefault="002E6CF9">
      <w:pPr>
        <w:spacing w:before="240" w:line="276" w:lineRule="auto"/>
        <w:rPr>
          <w:rFonts w:cstheme="minorHAnsi"/>
          <w:sz w:val="20"/>
          <w:szCs w:val="20"/>
        </w:rPr>
      </w:pPr>
      <w:r w:rsidRPr="002E6CF9">
        <w:rPr>
          <w:rFonts w:ascii="Times New Roman" w:hAnsi="Times New Roman" w:cs="Times New Roman"/>
          <w:sz w:val="20"/>
          <w:szCs w:val="20"/>
        </w:rPr>
        <w:t xml:space="preserve">In his 1999 book, </w:t>
      </w:r>
      <w:r w:rsidRPr="002E6CF9">
        <w:rPr>
          <w:rFonts w:ascii="Times New Roman" w:hAnsi="Times New Roman" w:cs="Times New Roman"/>
          <w:i/>
          <w:sz w:val="20"/>
          <w:szCs w:val="20"/>
        </w:rPr>
        <w:t>The Decline of Males,</w:t>
      </w:r>
      <w:r w:rsidRPr="002E6CF9">
        <w:rPr>
          <w:rFonts w:ascii="Times New Roman" w:hAnsi="Times New Roman" w:cs="Times New Roman"/>
          <w:sz w:val="20"/>
          <w:szCs w:val="20"/>
        </w:rPr>
        <w:t xml:space="preserve"> Dr. Lionel Tiger</w:t>
      </w:r>
      <w:r w:rsidR="00022ED6" w:rsidRPr="00022ED6">
        <w:rPr>
          <w:rFonts w:ascii="Times New Roman" w:hAnsi="Times New Roman" w:cs="Times New Roman"/>
          <w:sz w:val="20"/>
          <w:szCs w:val="20"/>
        </w:rPr>
        <w:t xml:space="preserve"> </w:t>
      </w:r>
      <w:r w:rsidRPr="002E6CF9">
        <w:rPr>
          <w:rFonts w:ascii="Times New Roman" w:hAnsi="Times New Roman" w:cs="Times New Roman"/>
          <w:sz w:val="20"/>
          <w:szCs w:val="20"/>
        </w:rPr>
        <w:t>proved (among other things) that when men are eliminated from the reproductive equation, it affects their sense of responsibility. He wanted to see how hormonal contraception affected male/female relationships, so he studied the effect of chemical contraception on male and female stumptail macaque monkeys. There were several writers awaiting the outcome of these experiments, as well as the results of his studies of human behavior, but he was unable to get much publicity once his negative</w:t>
      </w:r>
      <w:r w:rsidRPr="002E6CF9">
        <w:rPr>
          <w:rFonts w:ascii="Times New Roman" w:hAnsi="Times New Roman" w:cs="Times New Roman"/>
          <w:i/>
          <w:sz w:val="20"/>
          <w:szCs w:val="20"/>
        </w:rPr>
        <w:t xml:space="preserve"> </w:t>
      </w:r>
      <w:r w:rsidRPr="002E6CF9">
        <w:rPr>
          <w:rFonts w:ascii="Times New Roman" w:hAnsi="Times New Roman" w:cs="Times New Roman"/>
          <w:sz w:val="20"/>
          <w:szCs w:val="20"/>
        </w:rPr>
        <w:t xml:space="preserve">conclusions were revealed. Although a skeptic when it comes to belief in God, Tiger concluded: </w:t>
      </w:r>
      <w:r>
        <w:rPr>
          <w:rFonts w:cstheme="minorHAnsi"/>
          <w:sz w:val="20"/>
          <w:szCs w:val="20"/>
        </w:rPr>
        <w:t xml:space="preserve"> “Realities ignored are realities corrupted.”</w:t>
      </w:r>
      <w:r w:rsidR="00AD71CD" w:rsidRPr="00022ED6">
        <w:rPr>
          <w:rStyle w:val="FootnoteReference"/>
          <w:rFonts w:cstheme="minorHAnsi"/>
          <w:sz w:val="20"/>
          <w:szCs w:val="20"/>
        </w:rPr>
        <w:footnoteReference w:id="7"/>
      </w:r>
      <w:r w:rsidR="00AD71CD" w:rsidRPr="00022ED6">
        <w:rPr>
          <w:rFonts w:cstheme="minorHAnsi"/>
          <w:sz w:val="20"/>
          <w:szCs w:val="20"/>
        </w:rPr>
        <w:t xml:space="preserve">  </w:t>
      </w:r>
    </w:p>
    <w:p w14:paraId="77F38137" w14:textId="77777777" w:rsidR="002E6CF9" w:rsidRDefault="002E6CF9">
      <w:pPr>
        <w:spacing w:line="276" w:lineRule="auto"/>
        <w:rPr>
          <w:rFonts w:cstheme="minorHAnsi"/>
          <w:sz w:val="20"/>
          <w:szCs w:val="20"/>
        </w:rPr>
      </w:pPr>
    </w:p>
    <w:p w14:paraId="53B11F61" w14:textId="77777777" w:rsidR="002E6CF9" w:rsidRDefault="00AD71CD">
      <w:pPr>
        <w:spacing w:line="276" w:lineRule="auto"/>
        <w:rPr>
          <w:rFonts w:cstheme="minorHAnsi"/>
          <w:sz w:val="20"/>
          <w:szCs w:val="20"/>
        </w:rPr>
      </w:pPr>
      <w:r w:rsidRPr="00AD71CD">
        <w:rPr>
          <w:rFonts w:cstheme="minorHAnsi"/>
          <w:sz w:val="20"/>
          <w:szCs w:val="20"/>
        </w:rPr>
        <w:t>Rev. Richard Hogan summarized Tiger’s findings as follows:</w:t>
      </w:r>
    </w:p>
    <w:p w14:paraId="4D0DA494" w14:textId="77777777" w:rsidR="002E6CF9" w:rsidRDefault="002E6CF9">
      <w:pPr>
        <w:spacing w:line="276" w:lineRule="auto"/>
        <w:rPr>
          <w:rFonts w:cstheme="minorHAnsi"/>
          <w:sz w:val="20"/>
          <w:szCs w:val="20"/>
        </w:rPr>
      </w:pPr>
    </w:p>
    <w:p w14:paraId="1F6FA187" w14:textId="77777777" w:rsidR="002E6CF9" w:rsidRDefault="00AD71CD">
      <w:pPr>
        <w:autoSpaceDE w:val="0"/>
        <w:autoSpaceDN w:val="0"/>
        <w:adjustRightInd w:val="0"/>
        <w:spacing w:line="276" w:lineRule="auto"/>
        <w:ind w:left="720"/>
        <w:rPr>
          <w:rFonts w:cstheme="minorHAnsi"/>
          <w:color w:val="020101"/>
          <w:sz w:val="20"/>
          <w:szCs w:val="20"/>
        </w:rPr>
      </w:pPr>
      <w:r w:rsidRPr="00AD71CD">
        <w:rPr>
          <w:rFonts w:cstheme="minorHAnsi"/>
          <w:color w:val="3F3E3E"/>
          <w:sz w:val="20"/>
          <w:szCs w:val="20"/>
        </w:rPr>
        <w:t>“</w:t>
      </w:r>
      <w:r w:rsidRPr="00AD71CD">
        <w:rPr>
          <w:rFonts w:cstheme="minorHAnsi"/>
          <w:color w:val="212020"/>
          <w:sz w:val="20"/>
          <w:szCs w:val="20"/>
        </w:rPr>
        <w:t>Two a</w:t>
      </w:r>
      <w:r w:rsidRPr="00AD71CD">
        <w:rPr>
          <w:rFonts w:cstheme="minorHAnsi"/>
          <w:color w:val="020101"/>
          <w:sz w:val="20"/>
          <w:szCs w:val="20"/>
        </w:rPr>
        <w:t>n</w:t>
      </w:r>
      <w:r w:rsidRPr="00AD71CD">
        <w:rPr>
          <w:rFonts w:cstheme="minorHAnsi"/>
          <w:color w:val="212020"/>
          <w:sz w:val="20"/>
          <w:szCs w:val="20"/>
        </w:rPr>
        <w:t>t</w:t>
      </w:r>
      <w:r w:rsidRPr="00AD71CD">
        <w:rPr>
          <w:rFonts w:cstheme="minorHAnsi"/>
          <w:color w:val="020101"/>
          <w:sz w:val="20"/>
          <w:szCs w:val="20"/>
        </w:rPr>
        <w:t>hr</w:t>
      </w:r>
      <w:r w:rsidRPr="00AD71CD">
        <w:rPr>
          <w:rFonts w:cstheme="minorHAnsi"/>
          <w:color w:val="212020"/>
          <w:sz w:val="20"/>
          <w:szCs w:val="20"/>
        </w:rPr>
        <w:t>opo</w:t>
      </w:r>
      <w:r w:rsidRPr="00AD71CD">
        <w:rPr>
          <w:rFonts w:cstheme="minorHAnsi"/>
          <w:color w:val="020101"/>
          <w:sz w:val="20"/>
          <w:szCs w:val="20"/>
        </w:rPr>
        <w:t>l</w:t>
      </w:r>
      <w:r w:rsidRPr="00AD71CD">
        <w:rPr>
          <w:rFonts w:cstheme="minorHAnsi"/>
          <w:color w:val="212020"/>
          <w:sz w:val="20"/>
          <w:szCs w:val="20"/>
        </w:rPr>
        <w:t>o</w:t>
      </w:r>
      <w:r w:rsidRPr="00AD71CD">
        <w:rPr>
          <w:rFonts w:cstheme="minorHAnsi"/>
          <w:color w:val="020101"/>
          <w:sz w:val="20"/>
          <w:szCs w:val="20"/>
        </w:rPr>
        <w:t>gi</w:t>
      </w:r>
      <w:r w:rsidRPr="00AD71CD">
        <w:rPr>
          <w:rFonts w:cstheme="minorHAnsi"/>
          <w:color w:val="212020"/>
          <w:sz w:val="20"/>
          <w:szCs w:val="20"/>
        </w:rPr>
        <w:t>st</w:t>
      </w:r>
      <w:r w:rsidRPr="00AD71CD">
        <w:rPr>
          <w:rFonts w:cstheme="minorHAnsi"/>
          <w:color w:val="3F3E3E"/>
          <w:sz w:val="20"/>
          <w:szCs w:val="20"/>
        </w:rPr>
        <w:t>s</w:t>
      </w:r>
      <w:r w:rsidRPr="00AD71CD">
        <w:rPr>
          <w:rFonts w:cstheme="minorHAnsi"/>
          <w:color w:val="212020"/>
          <w:sz w:val="20"/>
          <w:szCs w:val="20"/>
        </w:rPr>
        <w:t xml:space="preserve">, </w:t>
      </w:r>
      <w:r w:rsidRPr="00AD71CD">
        <w:rPr>
          <w:rFonts w:cstheme="minorHAnsi"/>
          <w:color w:val="020101"/>
          <w:sz w:val="20"/>
          <w:szCs w:val="20"/>
        </w:rPr>
        <w:t>Li</w:t>
      </w:r>
      <w:r w:rsidRPr="00AD71CD">
        <w:rPr>
          <w:rFonts w:cstheme="minorHAnsi"/>
          <w:color w:val="212020"/>
          <w:sz w:val="20"/>
          <w:szCs w:val="20"/>
        </w:rPr>
        <w:t>o</w:t>
      </w:r>
      <w:r w:rsidRPr="00AD71CD">
        <w:rPr>
          <w:rFonts w:cstheme="minorHAnsi"/>
          <w:color w:val="020101"/>
          <w:sz w:val="20"/>
          <w:szCs w:val="20"/>
        </w:rPr>
        <w:t>n</w:t>
      </w:r>
      <w:r w:rsidRPr="00AD71CD">
        <w:rPr>
          <w:rFonts w:cstheme="minorHAnsi"/>
          <w:color w:val="212020"/>
          <w:sz w:val="20"/>
          <w:szCs w:val="20"/>
        </w:rPr>
        <w:t>e</w:t>
      </w:r>
      <w:r w:rsidRPr="00AD71CD">
        <w:rPr>
          <w:rFonts w:cstheme="minorHAnsi"/>
          <w:color w:val="020101"/>
          <w:sz w:val="20"/>
          <w:szCs w:val="20"/>
        </w:rPr>
        <w:t>l Ti</w:t>
      </w:r>
      <w:r w:rsidRPr="00AD71CD">
        <w:rPr>
          <w:rFonts w:cstheme="minorHAnsi"/>
          <w:color w:val="212020"/>
          <w:sz w:val="20"/>
          <w:szCs w:val="20"/>
        </w:rPr>
        <w:t>ge</w:t>
      </w:r>
      <w:r w:rsidRPr="00AD71CD">
        <w:rPr>
          <w:rFonts w:cstheme="minorHAnsi"/>
          <w:color w:val="020101"/>
          <w:sz w:val="20"/>
          <w:szCs w:val="20"/>
        </w:rPr>
        <w:t xml:space="preserve">r </w:t>
      </w:r>
      <w:r w:rsidRPr="00AD71CD">
        <w:rPr>
          <w:rFonts w:cstheme="minorHAnsi"/>
          <w:color w:val="212020"/>
          <w:sz w:val="20"/>
          <w:szCs w:val="20"/>
        </w:rPr>
        <w:t>a</w:t>
      </w:r>
      <w:r w:rsidRPr="00AD71CD">
        <w:rPr>
          <w:rFonts w:cstheme="minorHAnsi"/>
          <w:color w:val="020101"/>
          <w:sz w:val="20"/>
          <w:szCs w:val="20"/>
        </w:rPr>
        <w:t>nd R</w:t>
      </w:r>
      <w:r w:rsidRPr="00AD71CD">
        <w:rPr>
          <w:rFonts w:cstheme="minorHAnsi"/>
          <w:color w:val="212020"/>
          <w:sz w:val="20"/>
          <w:szCs w:val="20"/>
        </w:rPr>
        <w:t>o</w:t>
      </w:r>
      <w:r w:rsidRPr="00AD71CD">
        <w:rPr>
          <w:rFonts w:cstheme="minorHAnsi"/>
          <w:color w:val="020101"/>
          <w:sz w:val="20"/>
          <w:szCs w:val="20"/>
        </w:rPr>
        <w:t>b</w:t>
      </w:r>
      <w:r w:rsidRPr="00AD71CD">
        <w:rPr>
          <w:rFonts w:cstheme="minorHAnsi"/>
          <w:color w:val="212020"/>
          <w:sz w:val="20"/>
          <w:szCs w:val="20"/>
        </w:rPr>
        <w:t>in F</w:t>
      </w:r>
      <w:r w:rsidRPr="00AD71CD">
        <w:rPr>
          <w:rFonts w:cstheme="minorHAnsi"/>
          <w:color w:val="020101"/>
          <w:sz w:val="20"/>
          <w:szCs w:val="20"/>
        </w:rPr>
        <w:t>o</w:t>
      </w:r>
      <w:r w:rsidRPr="00AD71CD">
        <w:rPr>
          <w:rFonts w:cstheme="minorHAnsi"/>
          <w:color w:val="212020"/>
          <w:sz w:val="20"/>
          <w:szCs w:val="20"/>
        </w:rPr>
        <w:t xml:space="preserve">x, </w:t>
      </w:r>
      <w:r w:rsidRPr="00AD71CD">
        <w:rPr>
          <w:rFonts w:cstheme="minorHAnsi"/>
          <w:color w:val="020101"/>
          <w:sz w:val="20"/>
          <w:szCs w:val="20"/>
        </w:rPr>
        <w:t>p</w:t>
      </w:r>
      <w:r w:rsidRPr="00AD71CD">
        <w:rPr>
          <w:rFonts w:cstheme="minorHAnsi"/>
          <w:color w:val="212020"/>
          <w:sz w:val="20"/>
          <w:szCs w:val="20"/>
        </w:rPr>
        <w:t>e</w:t>
      </w:r>
      <w:r w:rsidRPr="00AD71CD">
        <w:rPr>
          <w:rFonts w:cstheme="minorHAnsi"/>
          <w:color w:val="020101"/>
          <w:sz w:val="20"/>
          <w:szCs w:val="20"/>
        </w:rPr>
        <w:t>rfor</w:t>
      </w:r>
      <w:r w:rsidRPr="00AD71CD">
        <w:rPr>
          <w:rFonts w:cstheme="minorHAnsi"/>
          <w:color w:val="212020"/>
          <w:sz w:val="20"/>
          <w:szCs w:val="20"/>
        </w:rPr>
        <w:t>me</w:t>
      </w:r>
      <w:r w:rsidRPr="00AD71CD">
        <w:rPr>
          <w:rFonts w:cstheme="minorHAnsi"/>
          <w:color w:val="020101"/>
          <w:sz w:val="20"/>
          <w:szCs w:val="20"/>
        </w:rPr>
        <w:t xml:space="preserve">d an </w:t>
      </w:r>
      <w:r w:rsidRPr="00AD71CD">
        <w:rPr>
          <w:rFonts w:cstheme="minorHAnsi"/>
          <w:color w:val="212020"/>
          <w:sz w:val="20"/>
          <w:szCs w:val="20"/>
        </w:rPr>
        <w:t>e</w:t>
      </w:r>
      <w:r w:rsidRPr="00AD71CD">
        <w:rPr>
          <w:rFonts w:cstheme="minorHAnsi"/>
          <w:color w:val="020101"/>
          <w:sz w:val="20"/>
          <w:szCs w:val="20"/>
        </w:rPr>
        <w:t xml:space="preserve">xperiment </w:t>
      </w:r>
      <w:r w:rsidRPr="00AD71CD">
        <w:rPr>
          <w:rFonts w:cstheme="minorHAnsi"/>
          <w:color w:val="212020"/>
          <w:sz w:val="20"/>
          <w:szCs w:val="20"/>
        </w:rPr>
        <w:t>o</w:t>
      </w:r>
      <w:r w:rsidRPr="00AD71CD">
        <w:rPr>
          <w:rFonts w:cstheme="minorHAnsi"/>
          <w:color w:val="020101"/>
          <w:sz w:val="20"/>
          <w:szCs w:val="20"/>
        </w:rPr>
        <w:t>n a gr</w:t>
      </w:r>
      <w:r w:rsidRPr="00AD71CD">
        <w:rPr>
          <w:rFonts w:cstheme="minorHAnsi"/>
          <w:color w:val="212020"/>
          <w:sz w:val="20"/>
          <w:szCs w:val="20"/>
        </w:rPr>
        <w:t>o</w:t>
      </w:r>
      <w:r w:rsidRPr="00AD71CD">
        <w:rPr>
          <w:rFonts w:cstheme="minorHAnsi"/>
          <w:color w:val="020101"/>
          <w:sz w:val="20"/>
          <w:szCs w:val="20"/>
        </w:rPr>
        <w:t>up of m</w:t>
      </w:r>
      <w:r w:rsidRPr="00AD71CD">
        <w:rPr>
          <w:rFonts w:cstheme="minorHAnsi"/>
          <w:color w:val="212020"/>
          <w:sz w:val="20"/>
          <w:szCs w:val="20"/>
        </w:rPr>
        <w:t>o</w:t>
      </w:r>
      <w:r w:rsidRPr="00AD71CD">
        <w:rPr>
          <w:rFonts w:cstheme="minorHAnsi"/>
          <w:color w:val="020101"/>
          <w:sz w:val="20"/>
          <w:szCs w:val="20"/>
        </w:rPr>
        <w:t>n</w:t>
      </w:r>
      <w:r w:rsidRPr="00AD71CD">
        <w:rPr>
          <w:rFonts w:cstheme="minorHAnsi"/>
          <w:color w:val="212020"/>
          <w:sz w:val="20"/>
          <w:szCs w:val="20"/>
        </w:rPr>
        <w:t>keys. T</w:t>
      </w:r>
      <w:r w:rsidRPr="00AD71CD">
        <w:rPr>
          <w:rFonts w:cstheme="minorHAnsi"/>
          <w:color w:val="020101"/>
          <w:sz w:val="20"/>
          <w:szCs w:val="20"/>
        </w:rPr>
        <w:t>h</w:t>
      </w:r>
      <w:r w:rsidRPr="00AD71CD">
        <w:rPr>
          <w:rFonts w:cstheme="minorHAnsi"/>
          <w:color w:val="212020"/>
          <w:sz w:val="20"/>
          <w:szCs w:val="20"/>
        </w:rPr>
        <w:t>e s</w:t>
      </w:r>
      <w:r w:rsidRPr="00AD71CD">
        <w:rPr>
          <w:rFonts w:cstheme="minorHAnsi"/>
          <w:color w:val="020101"/>
          <w:sz w:val="20"/>
          <w:szCs w:val="20"/>
        </w:rPr>
        <w:t>tu</w:t>
      </w:r>
      <w:r w:rsidRPr="00AD71CD">
        <w:rPr>
          <w:rFonts w:cstheme="minorHAnsi"/>
          <w:color w:val="212020"/>
          <w:sz w:val="20"/>
          <w:szCs w:val="20"/>
        </w:rPr>
        <w:t>d</w:t>
      </w:r>
      <w:r w:rsidRPr="00AD71CD">
        <w:rPr>
          <w:rFonts w:cstheme="minorHAnsi"/>
          <w:color w:val="3F3E3E"/>
          <w:sz w:val="20"/>
          <w:szCs w:val="20"/>
        </w:rPr>
        <w:t xml:space="preserve">y </w:t>
      </w:r>
      <w:r w:rsidRPr="00AD71CD">
        <w:rPr>
          <w:rFonts w:cstheme="minorHAnsi"/>
          <w:color w:val="020101"/>
          <w:sz w:val="20"/>
          <w:szCs w:val="20"/>
        </w:rPr>
        <w:t>in</w:t>
      </w:r>
      <w:r w:rsidRPr="00AD71CD">
        <w:rPr>
          <w:rFonts w:cstheme="minorHAnsi"/>
          <w:color w:val="575757"/>
          <w:sz w:val="20"/>
          <w:szCs w:val="20"/>
        </w:rPr>
        <w:t>c</w:t>
      </w:r>
      <w:r w:rsidRPr="00AD71CD">
        <w:rPr>
          <w:rFonts w:cstheme="minorHAnsi"/>
          <w:color w:val="212020"/>
          <w:sz w:val="20"/>
          <w:szCs w:val="20"/>
        </w:rPr>
        <w:t>l</w:t>
      </w:r>
      <w:r w:rsidRPr="00AD71CD">
        <w:rPr>
          <w:rFonts w:cstheme="minorHAnsi"/>
          <w:color w:val="020101"/>
          <w:sz w:val="20"/>
          <w:szCs w:val="20"/>
        </w:rPr>
        <w:t>ud</w:t>
      </w:r>
      <w:r w:rsidRPr="00AD71CD">
        <w:rPr>
          <w:rFonts w:cstheme="minorHAnsi"/>
          <w:color w:val="212020"/>
          <w:sz w:val="20"/>
          <w:szCs w:val="20"/>
        </w:rPr>
        <w:t>e</w:t>
      </w:r>
      <w:r w:rsidRPr="00AD71CD">
        <w:rPr>
          <w:rFonts w:cstheme="minorHAnsi"/>
          <w:color w:val="020101"/>
          <w:sz w:val="20"/>
          <w:szCs w:val="20"/>
        </w:rPr>
        <w:t>d the h</w:t>
      </w:r>
      <w:r w:rsidRPr="00AD71CD">
        <w:rPr>
          <w:rFonts w:cstheme="minorHAnsi"/>
          <w:color w:val="212020"/>
          <w:sz w:val="20"/>
          <w:szCs w:val="20"/>
        </w:rPr>
        <w:t xml:space="preserve">ead </w:t>
      </w:r>
      <w:r w:rsidRPr="00AD71CD">
        <w:rPr>
          <w:rFonts w:cstheme="minorHAnsi"/>
          <w:color w:val="020101"/>
          <w:sz w:val="20"/>
          <w:szCs w:val="20"/>
        </w:rPr>
        <w:t>m</w:t>
      </w:r>
      <w:r w:rsidRPr="00AD71CD">
        <w:rPr>
          <w:rFonts w:cstheme="minorHAnsi"/>
          <w:color w:val="212020"/>
          <w:sz w:val="20"/>
          <w:szCs w:val="20"/>
        </w:rPr>
        <w:t>a</w:t>
      </w:r>
      <w:r w:rsidRPr="00AD71CD">
        <w:rPr>
          <w:rFonts w:cstheme="minorHAnsi"/>
          <w:color w:val="020101"/>
          <w:sz w:val="20"/>
          <w:szCs w:val="20"/>
        </w:rPr>
        <w:t>l</w:t>
      </w:r>
      <w:r w:rsidRPr="00AD71CD">
        <w:rPr>
          <w:rFonts w:cstheme="minorHAnsi"/>
          <w:color w:val="212020"/>
          <w:sz w:val="20"/>
          <w:szCs w:val="20"/>
        </w:rPr>
        <w:t>e</w:t>
      </w:r>
      <w:r w:rsidRPr="00AD71CD">
        <w:rPr>
          <w:rFonts w:cstheme="minorHAnsi"/>
          <w:color w:val="575757"/>
          <w:sz w:val="20"/>
          <w:szCs w:val="20"/>
        </w:rPr>
        <w:t xml:space="preserve">, </w:t>
      </w:r>
      <w:r w:rsidRPr="00AD71CD">
        <w:rPr>
          <w:rFonts w:cstheme="minorHAnsi"/>
          <w:color w:val="212020"/>
          <w:sz w:val="20"/>
          <w:szCs w:val="20"/>
        </w:rPr>
        <w:t>a n</w:t>
      </w:r>
      <w:r w:rsidRPr="00AD71CD">
        <w:rPr>
          <w:rFonts w:cstheme="minorHAnsi"/>
          <w:color w:val="020101"/>
          <w:sz w:val="20"/>
          <w:szCs w:val="20"/>
        </w:rPr>
        <w:t>u</w:t>
      </w:r>
      <w:r w:rsidRPr="00AD71CD">
        <w:rPr>
          <w:rFonts w:cstheme="minorHAnsi"/>
          <w:color w:val="212020"/>
          <w:sz w:val="20"/>
          <w:szCs w:val="20"/>
        </w:rPr>
        <w:t>mbe</w:t>
      </w:r>
      <w:r w:rsidRPr="00AD71CD">
        <w:rPr>
          <w:rFonts w:cstheme="minorHAnsi"/>
          <w:color w:val="020101"/>
          <w:sz w:val="20"/>
          <w:szCs w:val="20"/>
        </w:rPr>
        <w:t xml:space="preserve">r </w:t>
      </w:r>
      <w:r w:rsidRPr="00AD71CD">
        <w:rPr>
          <w:rFonts w:cstheme="minorHAnsi"/>
          <w:color w:val="212020"/>
          <w:sz w:val="20"/>
          <w:szCs w:val="20"/>
        </w:rPr>
        <w:t>o</w:t>
      </w:r>
      <w:r w:rsidRPr="00AD71CD">
        <w:rPr>
          <w:rFonts w:cstheme="minorHAnsi"/>
          <w:color w:val="020101"/>
          <w:sz w:val="20"/>
          <w:szCs w:val="20"/>
        </w:rPr>
        <w:t xml:space="preserve">f </w:t>
      </w:r>
      <w:r w:rsidRPr="00AD71CD">
        <w:rPr>
          <w:rFonts w:cstheme="minorHAnsi"/>
          <w:color w:val="212020"/>
          <w:sz w:val="20"/>
          <w:szCs w:val="20"/>
        </w:rPr>
        <w:t>othe</w:t>
      </w:r>
      <w:r w:rsidRPr="00AD71CD">
        <w:rPr>
          <w:rFonts w:cstheme="minorHAnsi"/>
          <w:color w:val="020101"/>
          <w:sz w:val="20"/>
          <w:szCs w:val="20"/>
        </w:rPr>
        <w:t>r m</w:t>
      </w:r>
      <w:r w:rsidRPr="00AD71CD">
        <w:rPr>
          <w:rFonts w:cstheme="minorHAnsi"/>
          <w:color w:val="212020"/>
          <w:sz w:val="20"/>
          <w:szCs w:val="20"/>
        </w:rPr>
        <w:t>a</w:t>
      </w:r>
      <w:r w:rsidRPr="00AD71CD">
        <w:rPr>
          <w:rFonts w:cstheme="minorHAnsi"/>
          <w:color w:val="020101"/>
          <w:sz w:val="20"/>
          <w:szCs w:val="20"/>
        </w:rPr>
        <w:t>l</w:t>
      </w:r>
      <w:r w:rsidRPr="00AD71CD">
        <w:rPr>
          <w:rFonts w:cstheme="minorHAnsi"/>
          <w:color w:val="212020"/>
          <w:sz w:val="20"/>
          <w:szCs w:val="20"/>
        </w:rPr>
        <w:t>e</w:t>
      </w:r>
      <w:r w:rsidRPr="00AD71CD">
        <w:rPr>
          <w:rFonts w:cstheme="minorHAnsi"/>
          <w:color w:val="3F3E3E"/>
          <w:sz w:val="20"/>
          <w:szCs w:val="20"/>
        </w:rPr>
        <w:t>s</w:t>
      </w:r>
      <w:r w:rsidRPr="00AD71CD">
        <w:rPr>
          <w:rFonts w:cstheme="minorHAnsi"/>
          <w:color w:val="212020"/>
          <w:sz w:val="20"/>
          <w:szCs w:val="20"/>
        </w:rPr>
        <w:t>, a</w:t>
      </w:r>
      <w:r w:rsidRPr="00AD71CD">
        <w:rPr>
          <w:rFonts w:cstheme="minorHAnsi"/>
          <w:color w:val="020101"/>
          <w:sz w:val="20"/>
          <w:szCs w:val="20"/>
        </w:rPr>
        <w:t xml:space="preserve">nd </w:t>
      </w:r>
      <w:r w:rsidRPr="00AD71CD">
        <w:rPr>
          <w:rFonts w:cstheme="minorHAnsi"/>
          <w:color w:val="212020"/>
          <w:sz w:val="20"/>
          <w:szCs w:val="20"/>
        </w:rPr>
        <w:t>so</w:t>
      </w:r>
      <w:r w:rsidRPr="00AD71CD">
        <w:rPr>
          <w:rFonts w:cstheme="minorHAnsi"/>
          <w:color w:val="020101"/>
          <w:sz w:val="20"/>
          <w:szCs w:val="20"/>
        </w:rPr>
        <w:t>m</w:t>
      </w:r>
      <w:r w:rsidRPr="00AD71CD">
        <w:rPr>
          <w:rFonts w:cstheme="minorHAnsi"/>
          <w:color w:val="212020"/>
          <w:sz w:val="20"/>
          <w:szCs w:val="20"/>
        </w:rPr>
        <w:t xml:space="preserve">e </w:t>
      </w:r>
      <w:r w:rsidRPr="00AD71CD">
        <w:rPr>
          <w:rFonts w:cstheme="minorHAnsi"/>
          <w:color w:val="020101"/>
          <w:sz w:val="20"/>
          <w:szCs w:val="20"/>
        </w:rPr>
        <w:t>f</w:t>
      </w:r>
      <w:r w:rsidRPr="00AD71CD">
        <w:rPr>
          <w:rFonts w:cstheme="minorHAnsi"/>
          <w:color w:val="212020"/>
          <w:sz w:val="20"/>
          <w:szCs w:val="20"/>
        </w:rPr>
        <w:t>emale</w:t>
      </w:r>
      <w:r w:rsidRPr="00AD71CD">
        <w:rPr>
          <w:rFonts w:cstheme="minorHAnsi"/>
          <w:color w:val="3F3E3E"/>
          <w:sz w:val="20"/>
          <w:szCs w:val="20"/>
        </w:rPr>
        <w:t>s</w:t>
      </w:r>
      <w:r w:rsidRPr="00AD71CD">
        <w:rPr>
          <w:rFonts w:cstheme="minorHAnsi"/>
          <w:color w:val="212020"/>
          <w:sz w:val="20"/>
          <w:szCs w:val="20"/>
        </w:rPr>
        <w:t xml:space="preserve">. </w:t>
      </w:r>
      <w:r w:rsidRPr="00AD71CD">
        <w:rPr>
          <w:rFonts w:cstheme="minorHAnsi"/>
          <w:color w:val="020101"/>
          <w:sz w:val="20"/>
          <w:szCs w:val="20"/>
        </w:rPr>
        <w:t>Th</w:t>
      </w:r>
      <w:r w:rsidRPr="00AD71CD">
        <w:rPr>
          <w:rFonts w:cstheme="minorHAnsi"/>
          <w:color w:val="212020"/>
          <w:sz w:val="20"/>
          <w:szCs w:val="20"/>
        </w:rPr>
        <w:t xml:space="preserve">e </w:t>
      </w:r>
      <w:r w:rsidRPr="00AD71CD">
        <w:rPr>
          <w:rFonts w:cstheme="minorHAnsi"/>
          <w:color w:val="020101"/>
          <w:sz w:val="20"/>
          <w:szCs w:val="20"/>
        </w:rPr>
        <w:t>h</w:t>
      </w:r>
      <w:r w:rsidRPr="00AD71CD">
        <w:rPr>
          <w:rFonts w:cstheme="minorHAnsi"/>
          <w:color w:val="212020"/>
          <w:sz w:val="20"/>
          <w:szCs w:val="20"/>
        </w:rPr>
        <w:t>ea</w:t>
      </w:r>
      <w:r w:rsidRPr="00AD71CD">
        <w:rPr>
          <w:rFonts w:cstheme="minorHAnsi"/>
          <w:color w:val="020101"/>
          <w:sz w:val="20"/>
          <w:szCs w:val="20"/>
        </w:rPr>
        <w:t>d m</w:t>
      </w:r>
      <w:r w:rsidRPr="00AD71CD">
        <w:rPr>
          <w:rFonts w:cstheme="minorHAnsi"/>
          <w:color w:val="212020"/>
          <w:sz w:val="20"/>
          <w:szCs w:val="20"/>
        </w:rPr>
        <w:t>a</w:t>
      </w:r>
      <w:r w:rsidRPr="00AD71CD">
        <w:rPr>
          <w:rFonts w:cstheme="minorHAnsi"/>
          <w:color w:val="020101"/>
          <w:sz w:val="20"/>
          <w:szCs w:val="20"/>
        </w:rPr>
        <w:t>l</w:t>
      </w:r>
      <w:r w:rsidRPr="00AD71CD">
        <w:rPr>
          <w:rFonts w:cstheme="minorHAnsi"/>
          <w:color w:val="212020"/>
          <w:sz w:val="20"/>
          <w:szCs w:val="20"/>
        </w:rPr>
        <w:t>e, A</w:t>
      </w:r>
      <w:r w:rsidRPr="00AD71CD">
        <w:rPr>
          <w:rFonts w:cstheme="minorHAnsi"/>
          <w:color w:val="020101"/>
          <w:sz w:val="20"/>
          <w:szCs w:val="20"/>
        </w:rPr>
        <w:t>u</w:t>
      </w:r>
      <w:r w:rsidRPr="00AD71CD">
        <w:rPr>
          <w:rFonts w:cstheme="minorHAnsi"/>
          <w:color w:val="212020"/>
          <w:sz w:val="20"/>
          <w:szCs w:val="20"/>
        </w:rPr>
        <w:t>s</w:t>
      </w:r>
      <w:r w:rsidRPr="00AD71CD">
        <w:rPr>
          <w:rFonts w:cstheme="minorHAnsi"/>
          <w:color w:val="020101"/>
          <w:sz w:val="20"/>
          <w:szCs w:val="20"/>
        </w:rPr>
        <w:t>t</w:t>
      </w:r>
      <w:r w:rsidRPr="00AD71CD">
        <w:rPr>
          <w:rFonts w:cstheme="minorHAnsi"/>
          <w:color w:val="212020"/>
          <w:sz w:val="20"/>
          <w:szCs w:val="20"/>
        </w:rPr>
        <w:t>i</w:t>
      </w:r>
      <w:r w:rsidRPr="00AD71CD">
        <w:rPr>
          <w:rFonts w:cstheme="minorHAnsi"/>
          <w:color w:val="020101"/>
          <w:sz w:val="20"/>
          <w:szCs w:val="20"/>
        </w:rPr>
        <w:t>n</w:t>
      </w:r>
      <w:r w:rsidRPr="00AD71CD">
        <w:rPr>
          <w:rFonts w:cstheme="minorHAnsi"/>
          <w:color w:val="212020"/>
          <w:sz w:val="20"/>
          <w:szCs w:val="20"/>
        </w:rPr>
        <w:t xml:space="preserve">, </w:t>
      </w:r>
      <w:r w:rsidRPr="00AD71CD">
        <w:rPr>
          <w:rFonts w:cstheme="minorHAnsi"/>
          <w:color w:val="020101"/>
          <w:sz w:val="20"/>
          <w:szCs w:val="20"/>
        </w:rPr>
        <w:t>appr</w:t>
      </w:r>
      <w:r w:rsidRPr="00AD71CD">
        <w:rPr>
          <w:rFonts w:cstheme="minorHAnsi"/>
          <w:color w:val="212020"/>
          <w:sz w:val="20"/>
          <w:szCs w:val="20"/>
        </w:rPr>
        <w:t>o</w:t>
      </w:r>
      <w:r w:rsidRPr="00AD71CD">
        <w:rPr>
          <w:rFonts w:cstheme="minorHAnsi"/>
          <w:color w:val="020101"/>
          <w:sz w:val="20"/>
          <w:szCs w:val="20"/>
        </w:rPr>
        <w:t>pri</w:t>
      </w:r>
      <w:r w:rsidRPr="00AD71CD">
        <w:rPr>
          <w:rFonts w:cstheme="minorHAnsi"/>
          <w:color w:val="212020"/>
          <w:sz w:val="20"/>
          <w:szCs w:val="20"/>
        </w:rPr>
        <w:t>ate</w:t>
      </w:r>
      <w:r w:rsidRPr="00AD71CD">
        <w:rPr>
          <w:rFonts w:cstheme="minorHAnsi"/>
          <w:color w:val="020101"/>
          <w:sz w:val="20"/>
          <w:szCs w:val="20"/>
        </w:rPr>
        <w:t>d t</w:t>
      </w:r>
      <w:r w:rsidRPr="00AD71CD">
        <w:rPr>
          <w:rFonts w:cstheme="minorHAnsi"/>
          <w:color w:val="212020"/>
          <w:sz w:val="20"/>
          <w:szCs w:val="20"/>
        </w:rPr>
        <w:t xml:space="preserve">o </w:t>
      </w:r>
      <w:r w:rsidRPr="00AD71CD">
        <w:rPr>
          <w:rFonts w:cstheme="minorHAnsi"/>
          <w:color w:val="020101"/>
          <w:sz w:val="20"/>
          <w:szCs w:val="20"/>
        </w:rPr>
        <w:t>h</w:t>
      </w:r>
      <w:r w:rsidRPr="00AD71CD">
        <w:rPr>
          <w:rFonts w:cstheme="minorHAnsi"/>
          <w:color w:val="212020"/>
          <w:sz w:val="20"/>
          <w:szCs w:val="20"/>
        </w:rPr>
        <w:t>i</w:t>
      </w:r>
      <w:r w:rsidRPr="00AD71CD">
        <w:rPr>
          <w:rFonts w:cstheme="minorHAnsi"/>
          <w:color w:val="020101"/>
          <w:sz w:val="20"/>
          <w:szCs w:val="20"/>
        </w:rPr>
        <w:t>m</w:t>
      </w:r>
      <w:r w:rsidRPr="00AD71CD">
        <w:rPr>
          <w:rFonts w:cstheme="minorHAnsi"/>
          <w:color w:val="3F3E3E"/>
          <w:sz w:val="20"/>
          <w:szCs w:val="20"/>
        </w:rPr>
        <w:t>s</w:t>
      </w:r>
      <w:r w:rsidRPr="00AD71CD">
        <w:rPr>
          <w:rFonts w:cstheme="minorHAnsi"/>
          <w:color w:val="212020"/>
          <w:sz w:val="20"/>
          <w:szCs w:val="20"/>
        </w:rPr>
        <w:t>e</w:t>
      </w:r>
      <w:r w:rsidRPr="00AD71CD">
        <w:rPr>
          <w:rFonts w:cstheme="minorHAnsi"/>
          <w:color w:val="020101"/>
          <w:sz w:val="20"/>
          <w:szCs w:val="20"/>
        </w:rPr>
        <w:t>lf thr</w:t>
      </w:r>
      <w:r w:rsidRPr="00AD71CD">
        <w:rPr>
          <w:rFonts w:cstheme="minorHAnsi"/>
          <w:color w:val="212020"/>
          <w:sz w:val="20"/>
          <w:szCs w:val="20"/>
        </w:rPr>
        <w:t xml:space="preserve">ee </w:t>
      </w:r>
      <w:r w:rsidRPr="00AD71CD">
        <w:rPr>
          <w:rFonts w:cstheme="minorHAnsi"/>
          <w:color w:val="020101"/>
          <w:sz w:val="20"/>
          <w:szCs w:val="20"/>
        </w:rPr>
        <w:t>f</w:t>
      </w:r>
      <w:r w:rsidRPr="00AD71CD">
        <w:rPr>
          <w:rFonts w:cstheme="minorHAnsi"/>
          <w:color w:val="212020"/>
          <w:sz w:val="20"/>
          <w:szCs w:val="20"/>
        </w:rPr>
        <w:t>e</w:t>
      </w:r>
      <w:r w:rsidRPr="00AD71CD">
        <w:rPr>
          <w:rFonts w:cstheme="minorHAnsi"/>
          <w:color w:val="020101"/>
          <w:sz w:val="20"/>
          <w:szCs w:val="20"/>
        </w:rPr>
        <w:t>m</w:t>
      </w:r>
      <w:r w:rsidRPr="00AD71CD">
        <w:rPr>
          <w:rFonts w:cstheme="minorHAnsi"/>
          <w:color w:val="212020"/>
          <w:sz w:val="20"/>
          <w:szCs w:val="20"/>
        </w:rPr>
        <w:t>a</w:t>
      </w:r>
      <w:r w:rsidRPr="00AD71CD">
        <w:rPr>
          <w:rFonts w:cstheme="minorHAnsi"/>
          <w:color w:val="020101"/>
          <w:sz w:val="20"/>
          <w:szCs w:val="20"/>
        </w:rPr>
        <w:t>l</w:t>
      </w:r>
      <w:r w:rsidRPr="00AD71CD">
        <w:rPr>
          <w:rFonts w:cstheme="minorHAnsi"/>
          <w:color w:val="212020"/>
          <w:sz w:val="20"/>
          <w:szCs w:val="20"/>
        </w:rPr>
        <w:t>es a</w:t>
      </w:r>
      <w:r w:rsidRPr="00AD71CD">
        <w:rPr>
          <w:rFonts w:cstheme="minorHAnsi"/>
          <w:color w:val="020101"/>
          <w:sz w:val="20"/>
          <w:szCs w:val="20"/>
        </w:rPr>
        <w:t>nd did n</w:t>
      </w:r>
      <w:r w:rsidRPr="00AD71CD">
        <w:rPr>
          <w:rFonts w:cstheme="minorHAnsi"/>
          <w:color w:val="212020"/>
          <w:sz w:val="20"/>
          <w:szCs w:val="20"/>
        </w:rPr>
        <w:t>o</w:t>
      </w:r>
      <w:r w:rsidRPr="00AD71CD">
        <w:rPr>
          <w:rFonts w:cstheme="minorHAnsi"/>
          <w:color w:val="020101"/>
          <w:sz w:val="20"/>
          <w:szCs w:val="20"/>
        </w:rPr>
        <w:t>t all</w:t>
      </w:r>
      <w:r w:rsidRPr="00AD71CD">
        <w:rPr>
          <w:rFonts w:cstheme="minorHAnsi"/>
          <w:color w:val="212020"/>
          <w:sz w:val="20"/>
          <w:szCs w:val="20"/>
        </w:rPr>
        <w:t xml:space="preserve">ow </w:t>
      </w:r>
      <w:r w:rsidRPr="00AD71CD">
        <w:rPr>
          <w:rFonts w:cstheme="minorHAnsi"/>
          <w:color w:val="020101"/>
          <w:sz w:val="20"/>
          <w:szCs w:val="20"/>
        </w:rPr>
        <w:t>th</w:t>
      </w:r>
      <w:r w:rsidRPr="00AD71CD">
        <w:rPr>
          <w:rFonts w:cstheme="minorHAnsi"/>
          <w:color w:val="212020"/>
          <w:sz w:val="20"/>
          <w:szCs w:val="20"/>
        </w:rPr>
        <w:t>e o</w:t>
      </w:r>
      <w:r w:rsidRPr="00AD71CD">
        <w:rPr>
          <w:rFonts w:cstheme="minorHAnsi"/>
          <w:color w:val="020101"/>
          <w:sz w:val="20"/>
          <w:szCs w:val="20"/>
        </w:rPr>
        <w:t xml:space="preserve">ther </w:t>
      </w:r>
      <w:r w:rsidRPr="00AD71CD">
        <w:rPr>
          <w:rFonts w:cstheme="minorHAnsi"/>
          <w:color w:val="212020"/>
          <w:sz w:val="20"/>
          <w:szCs w:val="20"/>
        </w:rPr>
        <w:t>ma</w:t>
      </w:r>
      <w:r w:rsidRPr="00AD71CD">
        <w:rPr>
          <w:rFonts w:cstheme="minorHAnsi"/>
          <w:color w:val="020101"/>
          <w:sz w:val="20"/>
          <w:szCs w:val="20"/>
        </w:rPr>
        <w:t>l</w:t>
      </w:r>
      <w:r w:rsidRPr="00AD71CD">
        <w:rPr>
          <w:rFonts w:cstheme="minorHAnsi"/>
          <w:color w:val="212020"/>
          <w:sz w:val="20"/>
          <w:szCs w:val="20"/>
        </w:rPr>
        <w:t>e</w:t>
      </w:r>
      <w:r w:rsidRPr="00AD71CD">
        <w:rPr>
          <w:rFonts w:cstheme="minorHAnsi"/>
          <w:color w:val="3F3E3E"/>
          <w:sz w:val="20"/>
          <w:szCs w:val="20"/>
        </w:rPr>
        <w:t xml:space="preserve">s </w:t>
      </w:r>
      <w:r w:rsidRPr="00AD71CD">
        <w:rPr>
          <w:rFonts w:cstheme="minorHAnsi"/>
          <w:color w:val="212020"/>
          <w:sz w:val="20"/>
          <w:szCs w:val="20"/>
        </w:rPr>
        <w:t>to to</w:t>
      </w:r>
      <w:r w:rsidRPr="00AD71CD">
        <w:rPr>
          <w:rFonts w:cstheme="minorHAnsi"/>
          <w:color w:val="020101"/>
          <w:sz w:val="20"/>
          <w:szCs w:val="20"/>
        </w:rPr>
        <w:t>u</w:t>
      </w:r>
      <w:r w:rsidRPr="00AD71CD">
        <w:rPr>
          <w:rFonts w:cstheme="minorHAnsi"/>
          <w:color w:val="212020"/>
          <w:sz w:val="20"/>
          <w:szCs w:val="20"/>
        </w:rPr>
        <w:t>c</w:t>
      </w:r>
      <w:r w:rsidRPr="00AD71CD">
        <w:rPr>
          <w:rFonts w:cstheme="minorHAnsi"/>
          <w:color w:val="020101"/>
          <w:sz w:val="20"/>
          <w:szCs w:val="20"/>
        </w:rPr>
        <w:t>h th</w:t>
      </w:r>
      <w:r w:rsidRPr="00AD71CD">
        <w:rPr>
          <w:rFonts w:cstheme="minorHAnsi"/>
          <w:color w:val="212020"/>
          <w:sz w:val="20"/>
          <w:szCs w:val="20"/>
        </w:rPr>
        <w:t>o</w:t>
      </w:r>
      <w:r w:rsidRPr="00AD71CD">
        <w:rPr>
          <w:rFonts w:cstheme="minorHAnsi"/>
          <w:color w:val="3F3E3E"/>
          <w:sz w:val="20"/>
          <w:szCs w:val="20"/>
        </w:rPr>
        <w:t>s</w:t>
      </w:r>
      <w:r w:rsidRPr="00AD71CD">
        <w:rPr>
          <w:rFonts w:cstheme="minorHAnsi"/>
          <w:color w:val="212020"/>
          <w:sz w:val="20"/>
          <w:szCs w:val="20"/>
        </w:rPr>
        <w:t xml:space="preserve">e </w:t>
      </w:r>
      <w:r w:rsidRPr="00AD71CD">
        <w:rPr>
          <w:rFonts w:cstheme="minorHAnsi"/>
          <w:color w:val="020101"/>
          <w:sz w:val="20"/>
          <w:szCs w:val="20"/>
        </w:rPr>
        <w:t>thr</w:t>
      </w:r>
      <w:r w:rsidRPr="00AD71CD">
        <w:rPr>
          <w:rFonts w:cstheme="minorHAnsi"/>
          <w:color w:val="212020"/>
          <w:sz w:val="20"/>
          <w:szCs w:val="20"/>
        </w:rPr>
        <w:t>e</w:t>
      </w:r>
      <w:r w:rsidRPr="00AD71CD">
        <w:rPr>
          <w:rFonts w:cstheme="minorHAnsi"/>
          <w:color w:val="3F3E3E"/>
          <w:sz w:val="20"/>
          <w:szCs w:val="20"/>
        </w:rPr>
        <w:t>e</w:t>
      </w:r>
      <w:r w:rsidRPr="00AD71CD">
        <w:rPr>
          <w:rFonts w:cstheme="minorHAnsi"/>
          <w:color w:val="212020"/>
          <w:sz w:val="20"/>
          <w:szCs w:val="20"/>
        </w:rPr>
        <w:t xml:space="preserve">. </w:t>
      </w:r>
      <w:r w:rsidRPr="00AD71CD">
        <w:rPr>
          <w:rFonts w:cstheme="minorHAnsi"/>
          <w:color w:val="020101"/>
          <w:sz w:val="20"/>
          <w:szCs w:val="20"/>
        </w:rPr>
        <w:t>Th</w:t>
      </w:r>
      <w:r w:rsidRPr="00AD71CD">
        <w:rPr>
          <w:rFonts w:cstheme="minorHAnsi"/>
          <w:color w:val="212020"/>
          <w:sz w:val="20"/>
          <w:szCs w:val="20"/>
        </w:rPr>
        <w:t>e</w:t>
      </w:r>
      <w:r w:rsidRPr="00AD71CD">
        <w:rPr>
          <w:rFonts w:cstheme="minorHAnsi"/>
          <w:color w:val="020101"/>
          <w:sz w:val="20"/>
          <w:szCs w:val="20"/>
        </w:rPr>
        <w:t>n</w:t>
      </w:r>
      <w:r w:rsidRPr="00AD71CD">
        <w:rPr>
          <w:rFonts w:cstheme="minorHAnsi"/>
          <w:color w:val="212020"/>
          <w:sz w:val="20"/>
          <w:szCs w:val="20"/>
        </w:rPr>
        <w:t xml:space="preserve">, </w:t>
      </w:r>
      <w:r w:rsidRPr="00AD71CD">
        <w:rPr>
          <w:rFonts w:cstheme="minorHAnsi"/>
          <w:color w:val="020101"/>
          <w:sz w:val="20"/>
          <w:szCs w:val="20"/>
        </w:rPr>
        <w:t>th</w:t>
      </w:r>
      <w:r w:rsidRPr="00AD71CD">
        <w:rPr>
          <w:rFonts w:cstheme="minorHAnsi"/>
          <w:color w:val="212020"/>
          <w:sz w:val="20"/>
          <w:szCs w:val="20"/>
        </w:rPr>
        <w:t xml:space="preserve">e </w:t>
      </w:r>
      <w:r w:rsidRPr="00AD71CD">
        <w:rPr>
          <w:rFonts w:cstheme="minorHAnsi"/>
          <w:color w:val="3F3E3E"/>
          <w:sz w:val="20"/>
          <w:szCs w:val="20"/>
        </w:rPr>
        <w:t>s</w:t>
      </w:r>
      <w:r w:rsidRPr="00AD71CD">
        <w:rPr>
          <w:rFonts w:cstheme="minorHAnsi"/>
          <w:color w:val="212020"/>
          <w:sz w:val="20"/>
          <w:szCs w:val="20"/>
        </w:rPr>
        <w:t>c</w:t>
      </w:r>
      <w:r w:rsidRPr="00AD71CD">
        <w:rPr>
          <w:rFonts w:cstheme="minorHAnsi"/>
          <w:color w:val="020101"/>
          <w:sz w:val="20"/>
          <w:szCs w:val="20"/>
        </w:rPr>
        <w:t>i</w:t>
      </w:r>
      <w:r w:rsidRPr="00AD71CD">
        <w:rPr>
          <w:rFonts w:cstheme="minorHAnsi"/>
          <w:color w:val="212020"/>
          <w:sz w:val="20"/>
          <w:szCs w:val="20"/>
        </w:rPr>
        <w:t>e</w:t>
      </w:r>
      <w:r w:rsidRPr="00AD71CD">
        <w:rPr>
          <w:rFonts w:cstheme="minorHAnsi"/>
          <w:color w:val="020101"/>
          <w:sz w:val="20"/>
          <w:szCs w:val="20"/>
        </w:rPr>
        <w:t>n</w:t>
      </w:r>
      <w:r w:rsidRPr="00AD71CD">
        <w:rPr>
          <w:rFonts w:cstheme="minorHAnsi"/>
          <w:color w:val="212020"/>
          <w:sz w:val="20"/>
          <w:szCs w:val="20"/>
        </w:rPr>
        <w:t>t</w:t>
      </w:r>
      <w:r w:rsidRPr="00AD71CD">
        <w:rPr>
          <w:rFonts w:cstheme="minorHAnsi"/>
          <w:color w:val="020101"/>
          <w:sz w:val="20"/>
          <w:szCs w:val="20"/>
        </w:rPr>
        <w:t>i</w:t>
      </w:r>
      <w:r w:rsidRPr="00AD71CD">
        <w:rPr>
          <w:rFonts w:cstheme="minorHAnsi"/>
          <w:color w:val="575757"/>
          <w:sz w:val="20"/>
          <w:szCs w:val="20"/>
        </w:rPr>
        <w:t>s</w:t>
      </w:r>
      <w:r w:rsidRPr="00AD71CD">
        <w:rPr>
          <w:rFonts w:cstheme="minorHAnsi"/>
          <w:color w:val="212020"/>
          <w:sz w:val="20"/>
          <w:szCs w:val="20"/>
        </w:rPr>
        <w:t>t</w:t>
      </w:r>
      <w:r w:rsidRPr="00AD71CD">
        <w:rPr>
          <w:rFonts w:cstheme="minorHAnsi"/>
          <w:color w:val="3F3E3E"/>
          <w:sz w:val="20"/>
          <w:szCs w:val="20"/>
        </w:rPr>
        <w:t xml:space="preserve">s </w:t>
      </w:r>
      <w:r w:rsidRPr="00AD71CD">
        <w:rPr>
          <w:rFonts w:cstheme="minorHAnsi"/>
          <w:color w:val="212020"/>
          <w:sz w:val="20"/>
          <w:szCs w:val="20"/>
        </w:rPr>
        <w:t>g</w:t>
      </w:r>
      <w:r w:rsidRPr="00AD71CD">
        <w:rPr>
          <w:rFonts w:cstheme="minorHAnsi"/>
          <w:color w:val="3F3E3E"/>
          <w:sz w:val="20"/>
          <w:szCs w:val="20"/>
        </w:rPr>
        <w:t>ave c</w:t>
      </w:r>
      <w:r w:rsidRPr="00AD71CD">
        <w:rPr>
          <w:rFonts w:cstheme="minorHAnsi"/>
          <w:color w:val="212020"/>
          <w:sz w:val="20"/>
          <w:szCs w:val="20"/>
        </w:rPr>
        <w:t>o</w:t>
      </w:r>
      <w:r w:rsidRPr="00AD71CD">
        <w:rPr>
          <w:rFonts w:cstheme="minorHAnsi"/>
          <w:color w:val="020101"/>
          <w:sz w:val="20"/>
          <w:szCs w:val="20"/>
        </w:rPr>
        <w:t>n</w:t>
      </w:r>
      <w:r w:rsidRPr="00AD71CD">
        <w:rPr>
          <w:rFonts w:cstheme="minorHAnsi"/>
          <w:color w:val="212020"/>
          <w:sz w:val="20"/>
          <w:szCs w:val="20"/>
        </w:rPr>
        <w:t>tr</w:t>
      </w:r>
      <w:r w:rsidRPr="00AD71CD">
        <w:rPr>
          <w:rFonts w:cstheme="minorHAnsi"/>
          <w:color w:val="3F3E3E"/>
          <w:sz w:val="20"/>
          <w:szCs w:val="20"/>
        </w:rPr>
        <w:t>ac</w:t>
      </w:r>
      <w:r w:rsidRPr="00AD71CD">
        <w:rPr>
          <w:rFonts w:cstheme="minorHAnsi"/>
          <w:color w:val="212020"/>
          <w:sz w:val="20"/>
          <w:szCs w:val="20"/>
        </w:rPr>
        <w:t>ept</w:t>
      </w:r>
      <w:r w:rsidRPr="00AD71CD">
        <w:rPr>
          <w:rFonts w:cstheme="minorHAnsi"/>
          <w:color w:val="020101"/>
          <w:sz w:val="20"/>
          <w:szCs w:val="20"/>
        </w:rPr>
        <w:t>i</w:t>
      </w:r>
      <w:r w:rsidRPr="00AD71CD">
        <w:rPr>
          <w:rFonts w:cstheme="minorHAnsi"/>
          <w:color w:val="3F3E3E"/>
          <w:sz w:val="20"/>
          <w:szCs w:val="20"/>
        </w:rPr>
        <w:t>o</w:t>
      </w:r>
      <w:r w:rsidRPr="00AD71CD">
        <w:rPr>
          <w:rFonts w:cstheme="minorHAnsi"/>
          <w:color w:val="020101"/>
          <w:sz w:val="20"/>
          <w:szCs w:val="20"/>
        </w:rPr>
        <w:t>n t</w:t>
      </w:r>
      <w:r w:rsidRPr="00AD71CD">
        <w:rPr>
          <w:rFonts w:cstheme="minorHAnsi"/>
          <w:color w:val="212020"/>
          <w:sz w:val="20"/>
          <w:szCs w:val="20"/>
        </w:rPr>
        <w:t xml:space="preserve">o </w:t>
      </w:r>
      <w:r w:rsidRPr="00AD71CD">
        <w:rPr>
          <w:rFonts w:cstheme="minorHAnsi"/>
          <w:color w:val="3F3E3E"/>
          <w:sz w:val="20"/>
          <w:szCs w:val="20"/>
        </w:rPr>
        <w:t>f</w:t>
      </w:r>
      <w:r w:rsidRPr="00AD71CD">
        <w:rPr>
          <w:rFonts w:cstheme="minorHAnsi"/>
          <w:color w:val="212020"/>
          <w:sz w:val="20"/>
          <w:szCs w:val="20"/>
        </w:rPr>
        <w:t xml:space="preserve">ive of </w:t>
      </w:r>
      <w:r w:rsidRPr="00AD71CD">
        <w:rPr>
          <w:rFonts w:cstheme="minorHAnsi"/>
          <w:color w:val="020101"/>
          <w:sz w:val="20"/>
          <w:szCs w:val="20"/>
        </w:rPr>
        <w:t>th</w:t>
      </w:r>
      <w:r w:rsidRPr="00AD71CD">
        <w:rPr>
          <w:rFonts w:cstheme="minorHAnsi"/>
          <w:color w:val="3F3E3E"/>
          <w:sz w:val="20"/>
          <w:szCs w:val="20"/>
        </w:rPr>
        <w:t xml:space="preserve">e </w:t>
      </w:r>
      <w:r w:rsidRPr="00AD71CD">
        <w:rPr>
          <w:rFonts w:cstheme="minorHAnsi"/>
          <w:color w:val="212020"/>
          <w:sz w:val="20"/>
          <w:szCs w:val="20"/>
        </w:rPr>
        <w:t>fem</w:t>
      </w:r>
      <w:r w:rsidRPr="00AD71CD">
        <w:rPr>
          <w:rFonts w:cstheme="minorHAnsi"/>
          <w:color w:val="3F3E3E"/>
          <w:sz w:val="20"/>
          <w:szCs w:val="20"/>
        </w:rPr>
        <w:t>a</w:t>
      </w:r>
      <w:r w:rsidRPr="00AD71CD">
        <w:rPr>
          <w:rFonts w:cstheme="minorHAnsi"/>
          <w:color w:val="020101"/>
          <w:sz w:val="20"/>
          <w:szCs w:val="20"/>
        </w:rPr>
        <w:t>l</w:t>
      </w:r>
      <w:r w:rsidRPr="00AD71CD">
        <w:rPr>
          <w:rFonts w:cstheme="minorHAnsi"/>
          <w:color w:val="212020"/>
          <w:sz w:val="20"/>
          <w:szCs w:val="20"/>
        </w:rPr>
        <w:t>e</w:t>
      </w:r>
      <w:r w:rsidRPr="00AD71CD">
        <w:rPr>
          <w:rFonts w:cstheme="minorHAnsi"/>
          <w:color w:val="3F3E3E"/>
          <w:sz w:val="20"/>
          <w:szCs w:val="20"/>
        </w:rPr>
        <w:t>s</w:t>
      </w:r>
      <w:r w:rsidRPr="00AD71CD">
        <w:rPr>
          <w:rFonts w:cstheme="minorHAnsi"/>
          <w:color w:val="6D6C6C"/>
          <w:sz w:val="20"/>
          <w:szCs w:val="20"/>
        </w:rPr>
        <w:t xml:space="preserve">, </w:t>
      </w:r>
      <w:r w:rsidRPr="00AD71CD">
        <w:rPr>
          <w:rFonts w:cstheme="minorHAnsi"/>
          <w:color w:val="020101"/>
          <w:sz w:val="20"/>
          <w:szCs w:val="20"/>
        </w:rPr>
        <w:t>in</w:t>
      </w:r>
      <w:r w:rsidRPr="00AD71CD">
        <w:rPr>
          <w:rFonts w:cstheme="minorHAnsi"/>
          <w:color w:val="212020"/>
          <w:sz w:val="20"/>
          <w:szCs w:val="20"/>
        </w:rPr>
        <w:t>c</w:t>
      </w:r>
      <w:r w:rsidRPr="00AD71CD">
        <w:rPr>
          <w:rFonts w:cstheme="minorHAnsi"/>
          <w:color w:val="020101"/>
          <w:sz w:val="20"/>
          <w:szCs w:val="20"/>
        </w:rPr>
        <w:t>lud</w:t>
      </w:r>
      <w:r w:rsidRPr="00AD71CD">
        <w:rPr>
          <w:rFonts w:cstheme="minorHAnsi"/>
          <w:color w:val="212020"/>
          <w:sz w:val="20"/>
          <w:szCs w:val="20"/>
        </w:rPr>
        <w:t>i</w:t>
      </w:r>
      <w:r w:rsidRPr="00AD71CD">
        <w:rPr>
          <w:rFonts w:cstheme="minorHAnsi"/>
          <w:color w:val="020101"/>
          <w:sz w:val="20"/>
          <w:szCs w:val="20"/>
        </w:rPr>
        <w:t>n</w:t>
      </w:r>
      <w:r w:rsidRPr="00AD71CD">
        <w:rPr>
          <w:rFonts w:cstheme="minorHAnsi"/>
          <w:color w:val="212020"/>
          <w:sz w:val="20"/>
          <w:szCs w:val="20"/>
        </w:rPr>
        <w:t>g tw</w:t>
      </w:r>
      <w:r w:rsidRPr="00AD71CD">
        <w:rPr>
          <w:rFonts w:cstheme="minorHAnsi"/>
          <w:color w:val="3F3E3E"/>
          <w:sz w:val="20"/>
          <w:szCs w:val="20"/>
        </w:rPr>
        <w:t xml:space="preserve">o </w:t>
      </w:r>
      <w:r w:rsidRPr="00AD71CD">
        <w:rPr>
          <w:rFonts w:cstheme="minorHAnsi"/>
          <w:color w:val="212020"/>
          <w:sz w:val="20"/>
          <w:szCs w:val="20"/>
        </w:rPr>
        <w:t>of Au</w:t>
      </w:r>
      <w:r w:rsidRPr="00AD71CD">
        <w:rPr>
          <w:rFonts w:cstheme="minorHAnsi"/>
          <w:color w:val="3F3E3E"/>
          <w:sz w:val="20"/>
          <w:szCs w:val="20"/>
        </w:rPr>
        <w:t>s</w:t>
      </w:r>
      <w:r w:rsidRPr="00AD71CD">
        <w:rPr>
          <w:rFonts w:cstheme="minorHAnsi"/>
          <w:color w:val="020101"/>
          <w:sz w:val="20"/>
          <w:szCs w:val="20"/>
        </w:rPr>
        <w:t>tin</w:t>
      </w:r>
      <w:r w:rsidRPr="00AD71CD">
        <w:rPr>
          <w:rFonts w:cstheme="minorHAnsi"/>
          <w:color w:val="575757"/>
          <w:sz w:val="20"/>
          <w:szCs w:val="20"/>
        </w:rPr>
        <w:t xml:space="preserve">'s </w:t>
      </w:r>
      <w:r w:rsidRPr="00AD71CD">
        <w:rPr>
          <w:rFonts w:cstheme="minorHAnsi"/>
          <w:color w:val="020101"/>
          <w:sz w:val="20"/>
          <w:szCs w:val="20"/>
        </w:rPr>
        <w:t>thr</w:t>
      </w:r>
      <w:r w:rsidRPr="00AD71CD">
        <w:rPr>
          <w:rFonts w:cstheme="minorHAnsi"/>
          <w:color w:val="212020"/>
          <w:sz w:val="20"/>
          <w:szCs w:val="20"/>
        </w:rPr>
        <w:t xml:space="preserve">ee </w:t>
      </w:r>
      <w:r w:rsidRPr="00AD71CD">
        <w:rPr>
          <w:rFonts w:cstheme="minorHAnsi"/>
          <w:color w:val="020101"/>
          <w:sz w:val="20"/>
          <w:szCs w:val="20"/>
        </w:rPr>
        <w:t>f</w:t>
      </w:r>
      <w:r w:rsidRPr="00AD71CD">
        <w:rPr>
          <w:rFonts w:cstheme="minorHAnsi"/>
          <w:color w:val="212020"/>
          <w:sz w:val="20"/>
          <w:szCs w:val="20"/>
        </w:rPr>
        <w:t>a</w:t>
      </w:r>
      <w:r w:rsidRPr="00AD71CD">
        <w:rPr>
          <w:rFonts w:cstheme="minorHAnsi"/>
          <w:color w:val="3F3E3E"/>
          <w:sz w:val="20"/>
          <w:szCs w:val="20"/>
        </w:rPr>
        <w:t>v</w:t>
      </w:r>
      <w:r w:rsidRPr="00AD71CD">
        <w:rPr>
          <w:rFonts w:cstheme="minorHAnsi"/>
          <w:color w:val="212020"/>
          <w:sz w:val="20"/>
          <w:szCs w:val="20"/>
        </w:rPr>
        <w:t>or</w:t>
      </w:r>
      <w:r w:rsidRPr="00AD71CD">
        <w:rPr>
          <w:rFonts w:cstheme="minorHAnsi"/>
          <w:color w:val="020101"/>
          <w:sz w:val="20"/>
          <w:szCs w:val="20"/>
        </w:rPr>
        <w:t>i</w:t>
      </w:r>
      <w:r w:rsidRPr="00AD71CD">
        <w:rPr>
          <w:rFonts w:cstheme="minorHAnsi"/>
          <w:color w:val="212020"/>
          <w:sz w:val="20"/>
          <w:szCs w:val="20"/>
        </w:rPr>
        <w:t>tes</w:t>
      </w:r>
      <w:r w:rsidRPr="00AD71CD">
        <w:rPr>
          <w:rFonts w:cstheme="minorHAnsi"/>
          <w:color w:val="020101"/>
          <w:sz w:val="20"/>
          <w:szCs w:val="20"/>
        </w:rPr>
        <w:t xml:space="preserve">. </w:t>
      </w:r>
      <w:r w:rsidRPr="00AD71CD">
        <w:rPr>
          <w:rFonts w:cstheme="minorHAnsi"/>
          <w:color w:val="212020"/>
          <w:sz w:val="20"/>
          <w:szCs w:val="20"/>
        </w:rPr>
        <w:t>A</w:t>
      </w:r>
      <w:r w:rsidRPr="00AD71CD">
        <w:rPr>
          <w:rFonts w:cstheme="minorHAnsi"/>
          <w:color w:val="020101"/>
          <w:sz w:val="20"/>
          <w:szCs w:val="20"/>
        </w:rPr>
        <w:t>fter th</w:t>
      </w:r>
      <w:r w:rsidRPr="00AD71CD">
        <w:rPr>
          <w:rFonts w:cstheme="minorHAnsi"/>
          <w:color w:val="212020"/>
          <w:sz w:val="20"/>
          <w:szCs w:val="20"/>
        </w:rPr>
        <w:t>es</w:t>
      </w:r>
      <w:r w:rsidRPr="00AD71CD">
        <w:rPr>
          <w:rFonts w:cstheme="minorHAnsi"/>
          <w:color w:val="020101"/>
          <w:sz w:val="20"/>
          <w:szCs w:val="20"/>
        </w:rPr>
        <w:t>e t</w:t>
      </w:r>
      <w:r w:rsidRPr="00AD71CD">
        <w:rPr>
          <w:rFonts w:cstheme="minorHAnsi"/>
          <w:color w:val="212020"/>
          <w:sz w:val="20"/>
          <w:szCs w:val="20"/>
        </w:rPr>
        <w:t xml:space="preserve">wo of </w:t>
      </w:r>
      <w:r w:rsidRPr="00AD71CD">
        <w:rPr>
          <w:rFonts w:cstheme="minorHAnsi"/>
          <w:color w:val="020101"/>
          <w:sz w:val="20"/>
          <w:szCs w:val="20"/>
        </w:rPr>
        <w:t>Au</w:t>
      </w:r>
      <w:r w:rsidRPr="00AD71CD">
        <w:rPr>
          <w:rFonts w:cstheme="minorHAnsi"/>
          <w:color w:val="212020"/>
          <w:sz w:val="20"/>
          <w:szCs w:val="20"/>
        </w:rPr>
        <w:t>s</w:t>
      </w:r>
      <w:r w:rsidRPr="00AD71CD">
        <w:rPr>
          <w:rFonts w:cstheme="minorHAnsi"/>
          <w:color w:val="020101"/>
          <w:sz w:val="20"/>
          <w:szCs w:val="20"/>
        </w:rPr>
        <w:t>tin</w:t>
      </w:r>
      <w:r w:rsidRPr="00AD71CD">
        <w:rPr>
          <w:rFonts w:cstheme="minorHAnsi"/>
          <w:color w:val="212020"/>
          <w:sz w:val="20"/>
          <w:szCs w:val="20"/>
        </w:rPr>
        <w:t xml:space="preserve">'s </w:t>
      </w:r>
      <w:r w:rsidRPr="00AD71CD">
        <w:rPr>
          <w:rFonts w:cstheme="minorHAnsi"/>
          <w:color w:val="020101"/>
          <w:sz w:val="20"/>
          <w:szCs w:val="20"/>
        </w:rPr>
        <w:t>fa</w:t>
      </w:r>
      <w:r w:rsidRPr="00AD71CD">
        <w:rPr>
          <w:rFonts w:cstheme="minorHAnsi"/>
          <w:color w:val="212020"/>
          <w:sz w:val="20"/>
          <w:szCs w:val="20"/>
        </w:rPr>
        <w:t>vo</w:t>
      </w:r>
      <w:r w:rsidRPr="00AD71CD">
        <w:rPr>
          <w:rFonts w:cstheme="minorHAnsi"/>
          <w:color w:val="020101"/>
          <w:sz w:val="20"/>
          <w:szCs w:val="20"/>
        </w:rPr>
        <w:t>rites wer</w:t>
      </w:r>
      <w:r w:rsidRPr="00AD71CD">
        <w:rPr>
          <w:rFonts w:cstheme="minorHAnsi"/>
          <w:color w:val="212020"/>
          <w:sz w:val="20"/>
          <w:szCs w:val="20"/>
        </w:rPr>
        <w:t xml:space="preserve">e </w:t>
      </w:r>
      <w:r w:rsidRPr="00AD71CD">
        <w:rPr>
          <w:rFonts w:cstheme="minorHAnsi"/>
          <w:color w:val="020101"/>
          <w:sz w:val="20"/>
          <w:szCs w:val="20"/>
        </w:rPr>
        <w:t>m</w:t>
      </w:r>
      <w:r w:rsidRPr="00AD71CD">
        <w:rPr>
          <w:rFonts w:cstheme="minorHAnsi"/>
          <w:color w:val="3F3E3E"/>
          <w:sz w:val="20"/>
          <w:szCs w:val="20"/>
        </w:rPr>
        <w:t>e</w:t>
      </w:r>
      <w:r w:rsidRPr="00AD71CD">
        <w:rPr>
          <w:rFonts w:cstheme="minorHAnsi"/>
          <w:color w:val="020101"/>
          <w:sz w:val="20"/>
          <w:szCs w:val="20"/>
        </w:rPr>
        <w:t>d</w:t>
      </w:r>
      <w:r w:rsidRPr="00AD71CD">
        <w:rPr>
          <w:rFonts w:cstheme="minorHAnsi"/>
          <w:color w:val="212020"/>
          <w:sz w:val="20"/>
          <w:szCs w:val="20"/>
        </w:rPr>
        <w:t>ica</w:t>
      </w:r>
      <w:r w:rsidRPr="00AD71CD">
        <w:rPr>
          <w:rFonts w:cstheme="minorHAnsi"/>
          <w:color w:val="020101"/>
          <w:sz w:val="20"/>
          <w:szCs w:val="20"/>
        </w:rPr>
        <w:t>t</w:t>
      </w:r>
      <w:r w:rsidRPr="00AD71CD">
        <w:rPr>
          <w:rFonts w:cstheme="minorHAnsi"/>
          <w:color w:val="212020"/>
          <w:sz w:val="20"/>
          <w:szCs w:val="20"/>
        </w:rPr>
        <w:t>ed wi</w:t>
      </w:r>
      <w:r w:rsidRPr="00AD71CD">
        <w:rPr>
          <w:rFonts w:cstheme="minorHAnsi"/>
          <w:color w:val="020101"/>
          <w:sz w:val="20"/>
          <w:szCs w:val="20"/>
        </w:rPr>
        <w:t xml:space="preserve">th </w:t>
      </w:r>
      <w:r w:rsidRPr="00AD71CD">
        <w:rPr>
          <w:rFonts w:cstheme="minorHAnsi"/>
          <w:color w:val="212020"/>
          <w:sz w:val="20"/>
          <w:szCs w:val="20"/>
        </w:rPr>
        <w:t>co</w:t>
      </w:r>
      <w:r w:rsidRPr="00AD71CD">
        <w:rPr>
          <w:rFonts w:cstheme="minorHAnsi"/>
          <w:color w:val="020101"/>
          <w:sz w:val="20"/>
          <w:szCs w:val="20"/>
        </w:rPr>
        <w:t>nt</w:t>
      </w:r>
      <w:r w:rsidRPr="00AD71CD">
        <w:rPr>
          <w:rFonts w:cstheme="minorHAnsi"/>
          <w:color w:val="212020"/>
          <w:sz w:val="20"/>
          <w:szCs w:val="20"/>
        </w:rPr>
        <w:t>rac</w:t>
      </w:r>
      <w:r w:rsidRPr="00AD71CD">
        <w:rPr>
          <w:rFonts w:cstheme="minorHAnsi"/>
          <w:color w:val="020101"/>
          <w:sz w:val="20"/>
          <w:szCs w:val="20"/>
        </w:rPr>
        <w:t>epti</w:t>
      </w:r>
      <w:r w:rsidRPr="00AD71CD">
        <w:rPr>
          <w:rFonts w:cstheme="minorHAnsi"/>
          <w:color w:val="212020"/>
          <w:sz w:val="20"/>
          <w:szCs w:val="20"/>
        </w:rPr>
        <w:t>o</w:t>
      </w:r>
      <w:r w:rsidRPr="00AD71CD">
        <w:rPr>
          <w:rFonts w:cstheme="minorHAnsi"/>
          <w:color w:val="020101"/>
          <w:sz w:val="20"/>
          <w:szCs w:val="20"/>
        </w:rPr>
        <w:t>n</w:t>
      </w:r>
      <w:r w:rsidRPr="00AD71CD">
        <w:rPr>
          <w:rFonts w:cstheme="minorHAnsi"/>
          <w:color w:val="212020"/>
          <w:sz w:val="20"/>
          <w:szCs w:val="20"/>
        </w:rPr>
        <w:t>, A</w:t>
      </w:r>
      <w:r w:rsidRPr="00AD71CD">
        <w:rPr>
          <w:rFonts w:cstheme="minorHAnsi"/>
          <w:color w:val="020101"/>
          <w:sz w:val="20"/>
          <w:szCs w:val="20"/>
        </w:rPr>
        <w:t>u</w:t>
      </w:r>
      <w:r w:rsidRPr="00AD71CD">
        <w:rPr>
          <w:rFonts w:cstheme="minorHAnsi"/>
          <w:color w:val="3F3E3E"/>
          <w:sz w:val="20"/>
          <w:szCs w:val="20"/>
        </w:rPr>
        <w:t>s</w:t>
      </w:r>
      <w:r w:rsidRPr="00AD71CD">
        <w:rPr>
          <w:rFonts w:cstheme="minorHAnsi"/>
          <w:color w:val="020101"/>
          <w:sz w:val="20"/>
          <w:szCs w:val="20"/>
        </w:rPr>
        <w:t xml:space="preserve">tin </w:t>
      </w:r>
      <w:r w:rsidRPr="00AD71CD">
        <w:rPr>
          <w:rFonts w:cstheme="minorHAnsi"/>
          <w:color w:val="212020"/>
          <w:sz w:val="20"/>
          <w:szCs w:val="20"/>
        </w:rPr>
        <w:t>wo</w:t>
      </w:r>
      <w:r w:rsidRPr="00AD71CD">
        <w:rPr>
          <w:rFonts w:cstheme="minorHAnsi"/>
          <w:color w:val="020101"/>
          <w:sz w:val="20"/>
          <w:szCs w:val="20"/>
        </w:rPr>
        <w:t xml:space="preserve">uld </w:t>
      </w:r>
      <w:r w:rsidRPr="00AD71CD">
        <w:rPr>
          <w:rFonts w:cstheme="minorHAnsi"/>
          <w:color w:val="575757"/>
          <w:sz w:val="20"/>
          <w:szCs w:val="20"/>
        </w:rPr>
        <w:t>s</w:t>
      </w:r>
      <w:r w:rsidRPr="00AD71CD">
        <w:rPr>
          <w:rFonts w:cstheme="minorHAnsi"/>
          <w:color w:val="212020"/>
          <w:sz w:val="20"/>
          <w:szCs w:val="20"/>
        </w:rPr>
        <w:t>ti</w:t>
      </w:r>
      <w:r w:rsidRPr="00AD71CD">
        <w:rPr>
          <w:rFonts w:cstheme="minorHAnsi"/>
          <w:color w:val="020101"/>
          <w:sz w:val="20"/>
          <w:szCs w:val="20"/>
        </w:rPr>
        <w:t>l</w:t>
      </w:r>
      <w:r w:rsidRPr="00AD71CD">
        <w:rPr>
          <w:rFonts w:cstheme="minorHAnsi"/>
          <w:color w:val="212020"/>
          <w:sz w:val="20"/>
          <w:szCs w:val="20"/>
        </w:rPr>
        <w:t xml:space="preserve">l </w:t>
      </w:r>
      <w:r w:rsidRPr="00AD71CD">
        <w:rPr>
          <w:rFonts w:cstheme="minorHAnsi"/>
          <w:color w:val="3F3E3E"/>
          <w:sz w:val="20"/>
          <w:szCs w:val="20"/>
        </w:rPr>
        <w:t>a</w:t>
      </w:r>
      <w:r w:rsidRPr="00AD71CD">
        <w:rPr>
          <w:rFonts w:cstheme="minorHAnsi"/>
          <w:color w:val="212020"/>
          <w:sz w:val="20"/>
          <w:szCs w:val="20"/>
        </w:rPr>
        <w:t xml:space="preserve">pproach </w:t>
      </w:r>
      <w:r w:rsidRPr="00AD71CD">
        <w:rPr>
          <w:rFonts w:cstheme="minorHAnsi"/>
          <w:color w:val="020101"/>
          <w:sz w:val="20"/>
          <w:szCs w:val="20"/>
        </w:rPr>
        <w:t>th</w:t>
      </w:r>
      <w:r w:rsidRPr="00AD71CD">
        <w:rPr>
          <w:rFonts w:cstheme="minorHAnsi"/>
          <w:color w:val="3F3E3E"/>
          <w:sz w:val="20"/>
          <w:szCs w:val="20"/>
        </w:rPr>
        <w:t>e</w:t>
      </w:r>
      <w:r w:rsidRPr="00AD71CD">
        <w:rPr>
          <w:rFonts w:cstheme="minorHAnsi"/>
          <w:color w:val="212020"/>
          <w:sz w:val="20"/>
          <w:szCs w:val="20"/>
        </w:rPr>
        <w:t>m, b</w:t>
      </w:r>
      <w:r w:rsidRPr="00AD71CD">
        <w:rPr>
          <w:rFonts w:cstheme="minorHAnsi"/>
          <w:color w:val="020101"/>
          <w:sz w:val="20"/>
          <w:szCs w:val="20"/>
        </w:rPr>
        <w:t>u</w:t>
      </w:r>
      <w:r w:rsidRPr="00AD71CD">
        <w:rPr>
          <w:rFonts w:cstheme="minorHAnsi"/>
          <w:color w:val="212020"/>
          <w:sz w:val="20"/>
          <w:szCs w:val="20"/>
        </w:rPr>
        <w:t xml:space="preserve">t not </w:t>
      </w:r>
      <w:r w:rsidRPr="00AD71CD">
        <w:rPr>
          <w:rFonts w:cstheme="minorHAnsi"/>
          <w:color w:val="3F3E3E"/>
          <w:sz w:val="20"/>
          <w:szCs w:val="20"/>
        </w:rPr>
        <w:t>e</w:t>
      </w:r>
      <w:r w:rsidRPr="00AD71CD">
        <w:rPr>
          <w:rFonts w:cstheme="minorHAnsi"/>
          <w:color w:val="020101"/>
          <w:sz w:val="20"/>
          <w:szCs w:val="20"/>
        </w:rPr>
        <w:t>n</w:t>
      </w:r>
      <w:r w:rsidRPr="00AD71CD">
        <w:rPr>
          <w:rFonts w:cstheme="minorHAnsi"/>
          <w:color w:val="212020"/>
          <w:sz w:val="20"/>
          <w:szCs w:val="20"/>
        </w:rPr>
        <w:t>gage t</w:t>
      </w:r>
      <w:r w:rsidRPr="00AD71CD">
        <w:rPr>
          <w:rFonts w:cstheme="minorHAnsi"/>
          <w:color w:val="020101"/>
          <w:sz w:val="20"/>
          <w:szCs w:val="20"/>
        </w:rPr>
        <w:t>h</w:t>
      </w:r>
      <w:r w:rsidRPr="00AD71CD">
        <w:rPr>
          <w:rFonts w:cstheme="minorHAnsi"/>
          <w:color w:val="212020"/>
          <w:sz w:val="20"/>
          <w:szCs w:val="20"/>
        </w:rPr>
        <w:t>em a</w:t>
      </w:r>
      <w:r w:rsidRPr="00AD71CD">
        <w:rPr>
          <w:rFonts w:cstheme="minorHAnsi"/>
          <w:color w:val="3F3E3E"/>
          <w:sz w:val="20"/>
          <w:szCs w:val="20"/>
        </w:rPr>
        <w:t xml:space="preserve">s </w:t>
      </w:r>
      <w:r w:rsidRPr="00AD71CD">
        <w:rPr>
          <w:rFonts w:cstheme="minorHAnsi"/>
          <w:color w:val="212020"/>
          <w:sz w:val="20"/>
          <w:szCs w:val="20"/>
        </w:rPr>
        <w:t xml:space="preserve">he </w:t>
      </w:r>
      <w:r w:rsidRPr="00AD71CD">
        <w:rPr>
          <w:rFonts w:cstheme="minorHAnsi"/>
          <w:color w:val="020101"/>
          <w:sz w:val="20"/>
          <w:szCs w:val="20"/>
        </w:rPr>
        <w:t>h</w:t>
      </w:r>
      <w:r w:rsidRPr="00AD71CD">
        <w:rPr>
          <w:rFonts w:cstheme="minorHAnsi"/>
          <w:color w:val="212020"/>
          <w:sz w:val="20"/>
          <w:szCs w:val="20"/>
        </w:rPr>
        <w:t>ad before</w:t>
      </w:r>
      <w:r w:rsidRPr="00AD71CD">
        <w:rPr>
          <w:rFonts w:cstheme="minorHAnsi"/>
          <w:color w:val="3F3E3E"/>
          <w:sz w:val="20"/>
          <w:szCs w:val="20"/>
        </w:rPr>
        <w:t xml:space="preserve">. </w:t>
      </w:r>
      <w:r w:rsidRPr="00AD71CD">
        <w:rPr>
          <w:rFonts w:cstheme="minorHAnsi"/>
          <w:color w:val="020101"/>
          <w:sz w:val="20"/>
          <w:szCs w:val="20"/>
        </w:rPr>
        <w:t>H</w:t>
      </w:r>
      <w:r w:rsidRPr="00AD71CD">
        <w:rPr>
          <w:rFonts w:cstheme="minorHAnsi"/>
          <w:color w:val="212020"/>
          <w:sz w:val="20"/>
          <w:szCs w:val="20"/>
        </w:rPr>
        <w:t>e fo</w:t>
      </w:r>
      <w:r w:rsidRPr="00AD71CD">
        <w:rPr>
          <w:rFonts w:cstheme="minorHAnsi"/>
          <w:color w:val="020101"/>
          <w:sz w:val="20"/>
          <w:szCs w:val="20"/>
        </w:rPr>
        <w:t xml:space="preserve">und </w:t>
      </w:r>
      <w:r w:rsidRPr="00AD71CD">
        <w:rPr>
          <w:rFonts w:cstheme="minorHAnsi"/>
          <w:color w:val="212020"/>
          <w:sz w:val="20"/>
          <w:szCs w:val="20"/>
        </w:rPr>
        <w:t>two ot</w:t>
      </w:r>
      <w:r w:rsidRPr="00AD71CD">
        <w:rPr>
          <w:rFonts w:cstheme="minorHAnsi"/>
          <w:color w:val="020101"/>
          <w:sz w:val="20"/>
          <w:szCs w:val="20"/>
        </w:rPr>
        <w:t>h</w:t>
      </w:r>
      <w:r w:rsidRPr="00AD71CD">
        <w:rPr>
          <w:rFonts w:cstheme="minorHAnsi"/>
          <w:color w:val="212020"/>
          <w:sz w:val="20"/>
          <w:szCs w:val="20"/>
        </w:rPr>
        <w:t>e</w:t>
      </w:r>
      <w:r w:rsidRPr="00AD71CD">
        <w:rPr>
          <w:rFonts w:cstheme="minorHAnsi"/>
          <w:color w:val="020101"/>
          <w:sz w:val="20"/>
          <w:szCs w:val="20"/>
        </w:rPr>
        <w:t>r f</w:t>
      </w:r>
      <w:r w:rsidRPr="00AD71CD">
        <w:rPr>
          <w:rFonts w:cstheme="minorHAnsi"/>
          <w:color w:val="212020"/>
          <w:sz w:val="20"/>
          <w:szCs w:val="20"/>
        </w:rPr>
        <w:t>e</w:t>
      </w:r>
      <w:r w:rsidRPr="00AD71CD">
        <w:rPr>
          <w:rFonts w:cstheme="minorHAnsi"/>
          <w:color w:val="020101"/>
          <w:sz w:val="20"/>
          <w:szCs w:val="20"/>
        </w:rPr>
        <w:t>m</w:t>
      </w:r>
      <w:r w:rsidRPr="00AD71CD">
        <w:rPr>
          <w:rFonts w:cstheme="minorHAnsi"/>
          <w:color w:val="212020"/>
          <w:sz w:val="20"/>
          <w:szCs w:val="20"/>
        </w:rPr>
        <w:t>a</w:t>
      </w:r>
      <w:r w:rsidRPr="00AD71CD">
        <w:rPr>
          <w:rFonts w:cstheme="minorHAnsi"/>
          <w:color w:val="020101"/>
          <w:sz w:val="20"/>
          <w:szCs w:val="20"/>
        </w:rPr>
        <w:t>l</w:t>
      </w:r>
      <w:r w:rsidRPr="00AD71CD">
        <w:rPr>
          <w:rFonts w:cstheme="minorHAnsi"/>
          <w:color w:val="212020"/>
          <w:sz w:val="20"/>
          <w:szCs w:val="20"/>
        </w:rPr>
        <w:t xml:space="preserve">es who </w:t>
      </w:r>
      <w:r w:rsidRPr="00AD71CD">
        <w:rPr>
          <w:rFonts w:cstheme="minorHAnsi"/>
          <w:color w:val="020101"/>
          <w:sz w:val="20"/>
          <w:szCs w:val="20"/>
        </w:rPr>
        <w:t>h</w:t>
      </w:r>
      <w:r w:rsidRPr="00AD71CD">
        <w:rPr>
          <w:rFonts w:cstheme="minorHAnsi"/>
          <w:color w:val="212020"/>
          <w:sz w:val="20"/>
          <w:szCs w:val="20"/>
        </w:rPr>
        <w:t>a</w:t>
      </w:r>
      <w:r w:rsidRPr="00AD71CD">
        <w:rPr>
          <w:rFonts w:cstheme="minorHAnsi"/>
          <w:color w:val="020101"/>
          <w:sz w:val="20"/>
          <w:szCs w:val="20"/>
        </w:rPr>
        <w:t>d not b</w:t>
      </w:r>
      <w:r w:rsidRPr="00AD71CD">
        <w:rPr>
          <w:rFonts w:cstheme="minorHAnsi"/>
          <w:color w:val="212020"/>
          <w:sz w:val="20"/>
          <w:szCs w:val="20"/>
        </w:rPr>
        <w:t>ee</w:t>
      </w:r>
      <w:r w:rsidRPr="00AD71CD">
        <w:rPr>
          <w:rFonts w:cstheme="minorHAnsi"/>
          <w:color w:val="020101"/>
          <w:sz w:val="20"/>
          <w:szCs w:val="20"/>
        </w:rPr>
        <w:t xml:space="preserve">n </w:t>
      </w:r>
      <w:r w:rsidRPr="00AD71CD">
        <w:rPr>
          <w:rFonts w:cstheme="minorHAnsi"/>
          <w:color w:val="212020"/>
          <w:sz w:val="20"/>
          <w:szCs w:val="20"/>
        </w:rPr>
        <w:t>me</w:t>
      </w:r>
      <w:r w:rsidRPr="00AD71CD">
        <w:rPr>
          <w:rFonts w:cstheme="minorHAnsi"/>
          <w:color w:val="020101"/>
          <w:sz w:val="20"/>
          <w:szCs w:val="20"/>
        </w:rPr>
        <w:t>di</w:t>
      </w:r>
      <w:r w:rsidRPr="00AD71CD">
        <w:rPr>
          <w:rFonts w:cstheme="minorHAnsi"/>
          <w:color w:val="212020"/>
          <w:sz w:val="20"/>
          <w:szCs w:val="20"/>
        </w:rPr>
        <w:t>ca</w:t>
      </w:r>
      <w:r w:rsidRPr="00AD71CD">
        <w:rPr>
          <w:rFonts w:cstheme="minorHAnsi"/>
          <w:color w:val="020101"/>
          <w:sz w:val="20"/>
          <w:szCs w:val="20"/>
        </w:rPr>
        <w:t>t</w:t>
      </w:r>
      <w:r w:rsidRPr="00AD71CD">
        <w:rPr>
          <w:rFonts w:cstheme="minorHAnsi"/>
          <w:color w:val="212020"/>
          <w:sz w:val="20"/>
          <w:szCs w:val="20"/>
        </w:rPr>
        <w:t>e</w:t>
      </w:r>
      <w:r w:rsidRPr="00AD71CD">
        <w:rPr>
          <w:rFonts w:cstheme="minorHAnsi"/>
          <w:color w:val="020101"/>
          <w:sz w:val="20"/>
          <w:szCs w:val="20"/>
        </w:rPr>
        <w:t>d to r</w:t>
      </w:r>
      <w:r w:rsidRPr="00AD71CD">
        <w:rPr>
          <w:rFonts w:cstheme="minorHAnsi"/>
          <w:color w:val="212020"/>
          <w:sz w:val="20"/>
          <w:szCs w:val="20"/>
        </w:rPr>
        <w:t>e</w:t>
      </w:r>
      <w:r w:rsidRPr="00AD71CD">
        <w:rPr>
          <w:rFonts w:cstheme="minorHAnsi"/>
          <w:color w:val="020101"/>
          <w:sz w:val="20"/>
          <w:szCs w:val="20"/>
        </w:rPr>
        <w:t>pl</w:t>
      </w:r>
      <w:r w:rsidRPr="00AD71CD">
        <w:rPr>
          <w:rFonts w:cstheme="minorHAnsi"/>
          <w:color w:val="212020"/>
          <w:sz w:val="20"/>
          <w:szCs w:val="20"/>
        </w:rPr>
        <w:t xml:space="preserve">ace </w:t>
      </w:r>
      <w:r w:rsidRPr="00AD71CD">
        <w:rPr>
          <w:rFonts w:cstheme="minorHAnsi"/>
          <w:color w:val="020101"/>
          <w:sz w:val="20"/>
          <w:szCs w:val="20"/>
        </w:rPr>
        <w:t>the t</w:t>
      </w:r>
      <w:r w:rsidRPr="00AD71CD">
        <w:rPr>
          <w:rFonts w:cstheme="minorHAnsi"/>
          <w:color w:val="212020"/>
          <w:sz w:val="20"/>
          <w:szCs w:val="20"/>
        </w:rPr>
        <w:t>w</w:t>
      </w:r>
      <w:r w:rsidRPr="00AD71CD">
        <w:rPr>
          <w:rFonts w:cstheme="minorHAnsi"/>
          <w:color w:val="3F3E3E"/>
          <w:sz w:val="20"/>
          <w:szCs w:val="20"/>
        </w:rPr>
        <w:t xml:space="preserve">o </w:t>
      </w:r>
      <w:r w:rsidRPr="00AD71CD">
        <w:rPr>
          <w:rFonts w:cstheme="minorHAnsi"/>
          <w:color w:val="212020"/>
          <w:sz w:val="20"/>
          <w:szCs w:val="20"/>
        </w:rPr>
        <w:t>w</w:t>
      </w:r>
      <w:r w:rsidRPr="00AD71CD">
        <w:rPr>
          <w:rFonts w:cstheme="minorHAnsi"/>
          <w:color w:val="020101"/>
          <w:sz w:val="20"/>
          <w:szCs w:val="20"/>
        </w:rPr>
        <w:t>h</w:t>
      </w:r>
      <w:r w:rsidRPr="00AD71CD">
        <w:rPr>
          <w:rFonts w:cstheme="minorHAnsi"/>
          <w:color w:val="3F3E3E"/>
          <w:sz w:val="20"/>
          <w:szCs w:val="20"/>
        </w:rPr>
        <w:t xml:space="preserve">o </w:t>
      </w:r>
      <w:r w:rsidRPr="00AD71CD">
        <w:rPr>
          <w:rFonts w:cstheme="minorHAnsi"/>
          <w:color w:val="212020"/>
          <w:sz w:val="20"/>
          <w:szCs w:val="20"/>
        </w:rPr>
        <w:t>ha</w:t>
      </w:r>
      <w:r w:rsidRPr="00AD71CD">
        <w:rPr>
          <w:rFonts w:cstheme="minorHAnsi"/>
          <w:color w:val="020101"/>
          <w:sz w:val="20"/>
          <w:szCs w:val="20"/>
        </w:rPr>
        <w:t xml:space="preserve">d </w:t>
      </w:r>
      <w:r w:rsidRPr="00AD71CD">
        <w:rPr>
          <w:rFonts w:cstheme="minorHAnsi"/>
          <w:color w:val="212020"/>
          <w:sz w:val="20"/>
          <w:szCs w:val="20"/>
        </w:rPr>
        <w:t>bee</w:t>
      </w:r>
      <w:r w:rsidRPr="00AD71CD">
        <w:rPr>
          <w:rFonts w:cstheme="minorHAnsi"/>
          <w:color w:val="020101"/>
          <w:sz w:val="20"/>
          <w:szCs w:val="20"/>
        </w:rPr>
        <w:t xml:space="preserve">n </w:t>
      </w:r>
      <w:r w:rsidRPr="00AD71CD">
        <w:rPr>
          <w:rFonts w:cstheme="minorHAnsi"/>
          <w:color w:val="212020"/>
          <w:sz w:val="20"/>
          <w:szCs w:val="20"/>
        </w:rPr>
        <w:t>g</w:t>
      </w:r>
      <w:r w:rsidRPr="00AD71CD">
        <w:rPr>
          <w:rFonts w:cstheme="minorHAnsi"/>
          <w:color w:val="020101"/>
          <w:sz w:val="20"/>
          <w:szCs w:val="20"/>
        </w:rPr>
        <w:t>i</w:t>
      </w:r>
      <w:r w:rsidRPr="00AD71CD">
        <w:rPr>
          <w:rFonts w:cstheme="minorHAnsi"/>
          <w:color w:val="212020"/>
          <w:sz w:val="20"/>
          <w:szCs w:val="20"/>
        </w:rPr>
        <w:t>v</w:t>
      </w:r>
      <w:r w:rsidRPr="00AD71CD">
        <w:rPr>
          <w:rFonts w:cstheme="minorHAnsi"/>
          <w:color w:val="020101"/>
          <w:sz w:val="20"/>
          <w:szCs w:val="20"/>
        </w:rPr>
        <w:t xml:space="preserve">en </w:t>
      </w:r>
      <w:r w:rsidRPr="00AD71CD">
        <w:rPr>
          <w:rFonts w:cstheme="minorHAnsi"/>
          <w:color w:val="212020"/>
          <w:sz w:val="20"/>
          <w:szCs w:val="20"/>
        </w:rPr>
        <w:t>t</w:t>
      </w:r>
      <w:r w:rsidRPr="00AD71CD">
        <w:rPr>
          <w:rFonts w:cstheme="minorHAnsi"/>
          <w:color w:val="020101"/>
          <w:sz w:val="20"/>
          <w:szCs w:val="20"/>
        </w:rPr>
        <w:t>h</w:t>
      </w:r>
      <w:r w:rsidRPr="00AD71CD">
        <w:rPr>
          <w:rFonts w:cstheme="minorHAnsi"/>
          <w:color w:val="212020"/>
          <w:sz w:val="20"/>
          <w:szCs w:val="20"/>
        </w:rPr>
        <w:t>e co</w:t>
      </w:r>
      <w:r w:rsidRPr="00AD71CD">
        <w:rPr>
          <w:rFonts w:cstheme="minorHAnsi"/>
          <w:color w:val="020101"/>
          <w:sz w:val="20"/>
          <w:szCs w:val="20"/>
        </w:rPr>
        <w:t>nt</w:t>
      </w:r>
      <w:r w:rsidRPr="00AD71CD">
        <w:rPr>
          <w:rFonts w:cstheme="minorHAnsi"/>
          <w:color w:val="212020"/>
          <w:sz w:val="20"/>
          <w:szCs w:val="20"/>
        </w:rPr>
        <w:t>ra</w:t>
      </w:r>
      <w:r w:rsidRPr="00AD71CD">
        <w:rPr>
          <w:rFonts w:cstheme="minorHAnsi"/>
          <w:color w:val="020101"/>
          <w:sz w:val="20"/>
          <w:szCs w:val="20"/>
        </w:rPr>
        <w:t>c</w:t>
      </w:r>
      <w:r w:rsidRPr="00AD71CD">
        <w:rPr>
          <w:rFonts w:cstheme="minorHAnsi"/>
          <w:color w:val="212020"/>
          <w:sz w:val="20"/>
          <w:szCs w:val="20"/>
        </w:rPr>
        <w:t>ept</w:t>
      </w:r>
      <w:r w:rsidRPr="00AD71CD">
        <w:rPr>
          <w:rFonts w:cstheme="minorHAnsi"/>
          <w:color w:val="020101"/>
          <w:sz w:val="20"/>
          <w:szCs w:val="20"/>
        </w:rPr>
        <w:t>i</w:t>
      </w:r>
      <w:r w:rsidRPr="00AD71CD">
        <w:rPr>
          <w:rFonts w:cstheme="minorHAnsi"/>
          <w:color w:val="3F3E3E"/>
          <w:sz w:val="20"/>
          <w:szCs w:val="20"/>
        </w:rPr>
        <w:t>v</w:t>
      </w:r>
      <w:r w:rsidRPr="00AD71CD">
        <w:rPr>
          <w:rFonts w:cstheme="minorHAnsi"/>
          <w:color w:val="212020"/>
          <w:sz w:val="20"/>
          <w:szCs w:val="20"/>
        </w:rPr>
        <w:t>e medi</w:t>
      </w:r>
      <w:r w:rsidRPr="00AD71CD">
        <w:rPr>
          <w:rFonts w:cstheme="minorHAnsi"/>
          <w:color w:val="3F3E3E"/>
          <w:sz w:val="20"/>
          <w:szCs w:val="20"/>
        </w:rPr>
        <w:t>c</w:t>
      </w:r>
      <w:r w:rsidRPr="00AD71CD">
        <w:rPr>
          <w:rFonts w:cstheme="minorHAnsi"/>
          <w:color w:val="212020"/>
          <w:sz w:val="20"/>
          <w:szCs w:val="20"/>
        </w:rPr>
        <w:t>ine</w:t>
      </w:r>
      <w:r w:rsidRPr="00AD71CD">
        <w:rPr>
          <w:rFonts w:cstheme="minorHAnsi"/>
          <w:color w:val="3F3E3E"/>
          <w:sz w:val="20"/>
          <w:szCs w:val="20"/>
        </w:rPr>
        <w:t xml:space="preserve">. </w:t>
      </w:r>
      <w:r w:rsidRPr="00AD71CD">
        <w:rPr>
          <w:rFonts w:cstheme="minorHAnsi"/>
          <w:color w:val="212020"/>
          <w:sz w:val="20"/>
          <w:szCs w:val="20"/>
        </w:rPr>
        <w:t>Wit</w:t>
      </w:r>
      <w:r w:rsidRPr="00AD71CD">
        <w:rPr>
          <w:rFonts w:cstheme="minorHAnsi"/>
          <w:color w:val="020101"/>
          <w:sz w:val="20"/>
          <w:szCs w:val="20"/>
        </w:rPr>
        <w:t xml:space="preserve">h </w:t>
      </w:r>
      <w:r w:rsidRPr="00AD71CD">
        <w:rPr>
          <w:rFonts w:cstheme="minorHAnsi"/>
          <w:color w:val="212020"/>
          <w:sz w:val="20"/>
          <w:szCs w:val="20"/>
        </w:rPr>
        <w:t>t</w:t>
      </w:r>
      <w:r w:rsidRPr="00AD71CD">
        <w:rPr>
          <w:rFonts w:cstheme="minorHAnsi"/>
          <w:color w:val="020101"/>
          <w:sz w:val="20"/>
          <w:szCs w:val="20"/>
        </w:rPr>
        <w:t>h</w:t>
      </w:r>
      <w:r w:rsidRPr="00AD71CD">
        <w:rPr>
          <w:rFonts w:cstheme="minorHAnsi"/>
          <w:color w:val="212020"/>
          <w:sz w:val="20"/>
          <w:szCs w:val="20"/>
        </w:rPr>
        <w:t>e</w:t>
      </w:r>
      <w:r w:rsidRPr="00AD71CD">
        <w:rPr>
          <w:rFonts w:cstheme="minorHAnsi"/>
          <w:color w:val="575757"/>
          <w:sz w:val="20"/>
          <w:szCs w:val="20"/>
        </w:rPr>
        <w:t>s</w:t>
      </w:r>
      <w:r w:rsidRPr="00AD71CD">
        <w:rPr>
          <w:rFonts w:cstheme="minorHAnsi"/>
          <w:color w:val="3F3E3E"/>
          <w:sz w:val="20"/>
          <w:szCs w:val="20"/>
        </w:rPr>
        <w:t xml:space="preserve">e </w:t>
      </w:r>
      <w:r w:rsidRPr="00AD71CD">
        <w:rPr>
          <w:rFonts w:cstheme="minorHAnsi"/>
          <w:color w:val="212020"/>
          <w:sz w:val="20"/>
          <w:szCs w:val="20"/>
        </w:rPr>
        <w:t>tw</w:t>
      </w:r>
      <w:r w:rsidRPr="00AD71CD">
        <w:rPr>
          <w:rFonts w:cstheme="minorHAnsi"/>
          <w:color w:val="3F3E3E"/>
          <w:sz w:val="20"/>
          <w:szCs w:val="20"/>
        </w:rPr>
        <w:t xml:space="preserve">o </w:t>
      </w:r>
      <w:r w:rsidRPr="00AD71CD">
        <w:rPr>
          <w:rFonts w:cstheme="minorHAnsi"/>
          <w:color w:val="020101"/>
          <w:sz w:val="20"/>
          <w:szCs w:val="20"/>
        </w:rPr>
        <w:t>i</w:t>
      </w:r>
      <w:r w:rsidRPr="00AD71CD">
        <w:rPr>
          <w:rFonts w:cstheme="minorHAnsi"/>
          <w:color w:val="212020"/>
          <w:sz w:val="20"/>
          <w:szCs w:val="20"/>
        </w:rPr>
        <w:t>n a</w:t>
      </w:r>
      <w:r w:rsidRPr="00AD71CD">
        <w:rPr>
          <w:rFonts w:cstheme="minorHAnsi"/>
          <w:color w:val="020101"/>
          <w:sz w:val="20"/>
          <w:szCs w:val="20"/>
        </w:rPr>
        <w:t>d</w:t>
      </w:r>
      <w:r w:rsidRPr="00AD71CD">
        <w:rPr>
          <w:rFonts w:cstheme="minorHAnsi"/>
          <w:color w:val="212020"/>
          <w:sz w:val="20"/>
          <w:szCs w:val="20"/>
        </w:rPr>
        <w:t>d</w:t>
      </w:r>
      <w:r w:rsidRPr="00AD71CD">
        <w:rPr>
          <w:rFonts w:cstheme="minorHAnsi"/>
          <w:color w:val="020101"/>
          <w:sz w:val="20"/>
          <w:szCs w:val="20"/>
        </w:rPr>
        <w:t>iti</w:t>
      </w:r>
      <w:r w:rsidRPr="00AD71CD">
        <w:rPr>
          <w:rFonts w:cstheme="minorHAnsi"/>
          <w:color w:val="212020"/>
          <w:sz w:val="20"/>
          <w:szCs w:val="20"/>
        </w:rPr>
        <w:t>on to t</w:t>
      </w:r>
      <w:r w:rsidRPr="00AD71CD">
        <w:rPr>
          <w:rFonts w:cstheme="minorHAnsi"/>
          <w:color w:val="020101"/>
          <w:sz w:val="20"/>
          <w:szCs w:val="20"/>
        </w:rPr>
        <w:t>h</w:t>
      </w:r>
      <w:r w:rsidRPr="00AD71CD">
        <w:rPr>
          <w:rFonts w:cstheme="minorHAnsi"/>
          <w:color w:val="212020"/>
          <w:sz w:val="20"/>
          <w:szCs w:val="20"/>
        </w:rPr>
        <w:t xml:space="preserve">e </w:t>
      </w:r>
      <w:r w:rsidRPr="00AD71CD">
        <w:rPr>
          <w:rFonts w:cstheme="minorHAnsi"/>
          <w:color w:val="3F3E3E"/>
          <w:sz w:val="20"/>
          <w:szCs w:val="20"/>
        </w:rPr>
        <w:t>o</w:t>
      </w:r>
      <w:r w:rsidRPr="00AD71CD">
        <w:rPr>
          <w:rFonts w:cstheme="minorHAnsi"/>
          <w:color w:val="020101"/>
          <w:sz w:val="20"/>
          <w:szCs w:val="20"/>
        </w:rPr>
        <w:t>n</w:t>
      </w:r>
      <w:r w:rsidRPr="00AD71CD">
        <w:rPr>
          <w:rFonts w:cstheme="minorHAnsi"/>
          <w:color w:val="3F3E3E"/>
          <w:sz w:val="20"/>
          <w:szCs w:val="20"/>
        </w:rPr>
        <w:t xml:space="preserve">e </w:t>
      </w:r>
      <w:r w:rsidRPr="00AD71CD">
        <w:rPr>
          <w:rFonts w:cstheme="minorHAnsi"/>
          <w:color w:val="020101"/>
          <w:sz w:val="20"/>
          <w:szCs w:val="20"/>
        </w:rPr>
        <w:t>f</w:t>
      </w:r>
      <w:r w:rsidRPr="00AD71CD">
        <w:rPr>
          <w:rFonts w:cstheme="minorHAnsi"/>
          <w:color w:val="212020"/>
          <w:sz w:val="20"/>
          <w:szCs w:val="20"/>
        </w:rPr>
        <w:t>rom t</w:t>
      </w:r>
      <w:r w:rsidRPr="00AD71CD">
        <w:rPr>
          <w:rFonts w:cstheme="minorHAnsi"/>
          <w:color w:val="020101"/>
          <w:sz w:val="20"/>
          <w:szCs w:val="20"/>
        </w:rPr>
        <w:t>h</w:t>
      </w:r>
      <w:r w:rsidRPr="00AD71CD">
        <w:rPr>
          <w:rFonts w:cstheme="minorHAnsi"/>
          <w:color w:val="212020"/>
          <w:sz w:val="20"/>
          <w:szCs w:val="20"/>
        </w:rPr>
        <w:t>e p</w:t>
      </w:r>
      <w:r w:rsidRPr="00AD71CD">
        <w:rPr>
          <w:rFonts w:cstheme="minorHAnsi"/>
          <w:color w:val="020101"/>
          <w:sz w:val="20"/>
          <w:szCs w:val="20"/>
        </w:rPr>
        <w:t>r</w:t>
      </w:r>
      <w:r w:rsidRPr="00AD71CD">
        <w:rPr>
          <w:rFonts w:cstheme="minorHAnsi"/>
          <w:color w:val="212020"/>
          <w:sz w:val="20"/>
          <w:szCs w:val="20"/>
        </w:rPr>
        <w:t>ev</w:t>
      </w:r>
      <w:r w:rsidRPr="00AD71CD">
        <w:rPr>
          <w:rFonts w:cstheme="minorHAnsi"/>
          <w:color w:val="020101"/>
          <w:sz w:val="20"/>
          <w:szCs w:val="20"/>
        </w:rPr>
        <w:t>i</w:t>
      </w:r>
      <w:r w:rsidRPr="00AD71CD">
        <w:rPr>
          <w:rFonts w:cstheme="minorHAnsi"/>
          <w:color w:val="212020"/>
          <w:sz w:val="20"/>
          <w:szCs w:val="20"/>
        </w:rPr>
        <w:t>o</w:t>
      </w:r>
      <w:r w:rsidRPr="00AD71CD">
        <w:rPr>
          <w:rFonts w:cstheme="minorHAnsi"/>
          <w:color w:val="020101"/>
          <w:sz w:val="20"/>
          <w:szCs w:val="20"/>
        </w:rPr>
        <w:t>u</w:t>
      </w:r>
      <w:r w:rsidRPr="00AD71CD">
        <w:rPr>
          <w:rFonts w:cstheme="minorHAnsi"/>
          <w:color w:val="212020"/>
          <w:sz w:val="20"/>
          <w:szCs w:val="20"/>
        </w:rPr>
        <w:t xml:space="preserve">s </w:t>
      </w:r>
      <w:r w:rsidRPr="00AD71CD">
        <w:rPr>
          <w:rFonts w:cstheme="minorHAnsi"/>
          <w:color w:val="3F3E3E"/>
          <w:sz w:val="20"/>
          <w:szCs w:val="20"/>
        </w:rPr>
        <w:t>s</w:t>
      </w:r>
      <w:r w:rsidRPr="00AD71CD">
        <w:rPr>
          <w:rFonts w:cstheme="minorHAnsi"/>
          <w:color w:val="212020"/>
          <w:sz w:val="20"/>
          <w:szCs w:val="20"/>
        </w:rPr>
        <w:t>e</w:t>
      </w:r>
      <w:r w:rsidRPr="00AD71CD">
        <w:rPr>
          <w:rFonts w:cstheme="minorHAnsi"/>
          <w:color w:val="020101"/>
          <w:sz w:val="20"/>
          <w:szCs w:val="20"/>
        </w:rPr>
        <w:t xml:space="preserve">t </w:t>
      </w:r>
      <w:r w:rsidRPr="00AD71CD">
        <w:rPr>
          <w:rFonts w:cstheme="minorHAnsi"/>
          <w:color w:val="212020"/>
          <w:sz w:val="20"/>
          <w:szCs w:val="20"/>
        </w:rPr>
        <w:t xml:space="preserve">of </w:t>
      </w:r>
      <w:r w:rsidRPr="00AD71CD">
        <w:rPr>
          <w:rFonts w:cstheme="minorHAnsi"/>
          <w:color w:val="020101"/>
          <w:sz w:val="20"/>
          <w:szCs w:val="20"/>
        </w:rPr>
        <w:t>thr</w:t>
      </w:r>
      <w:r w:rsidRPr="00AD71CD">
        <w:rPr>
          <w:rFonts w:cstheme="minorHAnsi"/>
          <w:color w:val="212020"/>
          <w:sz w:val="20"/>
          <w:szCs w:val="20"/>
        </w:rPr>
        <w:t>ee w</w:t>
      </w:r>
      <w:r w:rsidRPr="00AD71CD">
        <w:rPr>
          <w:rFonts w:cstheme="minorHAnsi"/>
          <w:color w:val="020101"/>
          <w:sz w:val="20"/>
          <w:szCs w:val="20"/>
        </w:rPr>
        <w:t>h</w:t>
      </w:r>
      <w:r w:rsidRPr="00AD71CD">
        <w:rPr>
          <w:rFonts w:cstheme="minorHAnsi"/>
          <w:color w:val="212020"/>
          <w:sz w:val="20"/>
          <w:szCs w:val="20"/>
        </w:rPr>
        <w:t xml:space="preserve">o </w:t>
      </w:r>
      <w:r w:rsidRPr="00AD71CD">
        <w:rPr>
          <w:rFonts w:cstheme="minorHAnsi"/>
          <w:color w:val="020101"/>
          <w:sz w:val="20"/>
          <w:szCs w:val="20"/>
        </w:rPr>
        <w:t>h</w:t>
      </w:r>
      <w:r w:rsidRPr="00AD71CD">
        <w:rPr>
          <w:rFonts w:cstheme="minorHAnsi"/>
          <w:color w:val="212020"/>
          <w:sz w:val="20"/>
          <w:szCs w:val="20"/>
        </w:rPr>
        <w:t xml:space="preserve">ad </w:t>
      </w:r>
      <w:r w:rsidRPr="00AD71CD">
        <w:rPr>
          <w:rFonts w:cstheme="minorHAnsi"/>
          <w:color w:val="020101"/>
          <w:sz w:val="20"/>
          <w:szCs w:val="20"/>
        </w:rPr>
        <w:t>n</w:t>
      </w:r>
      <w:r w:rsidRPr="00AD71CD">
        <w:rPr>
          <w:rFonts w:cstheme="minorHAnsi"/>
          <w:color w:val="212020"/>
          <w:sz w:val="20"/>
          <w:szCs w:val="20"/>
        </w:rPr>
        <w:t xml:space="preserve">ot </w:t>
      </w:r>
      <w:r w:rsidRPr="00AD71CD">
        <w:rPr>
          <w:rFonts w:cstheme="minorHAnsi"/>
          <w:color w:val="020101"/>
          <w:sz w:val="20"/>
          <w:szCs w:val="20"/>
        </w:rPr>
        <w:t>b</w:t>
      </w:r>
      <w:r w:rsidRPr="00AD71CD">
        <w:rPr>
          <w:rFonts w:cstheme="minorHAnsi"/>
          <w:color w:val="3F3E3E"/>
          <w:sz w:val="20"/>
          <w:szCs w:val="20"/>
        </w:rPr>
        <w:t>e</w:t>
      </w:r>
      <w:r w:rsidRPr="00AD71CD">
        <w:rPr>
          <w:rFonts w:cstheme="minorHAnsi"/>
          <w:color w:val="212020"/>
          <w:sz w:val="20"/>
          <w:szCs w:val="20"/>
        </w:rPr>
        <w:t>e</w:t>
      </w:r>
      <w:r w:rsidRPr="00AD71CD">
        <w:rPr>
          <w:rFonts w:cstheme="minorHAnsi"/>
          <w:color w:val="020101"/>
          <w:sz w:val="20"/>
          <w:szCs w:val="20"/>
        </w:rPr>
        <w:t xml:space="preserve">n </w:t>
      </w:r>
      <w:r w:rsidRPr="00AD71CD">
        <w:rPr>
          <w:rFonts w:cstheme="minorHAnsi"/>
          <w:color w:val="212020"/>
          <w:sz w:val="20"/>
          <w:szCs w:val="20"/>
        </w:rPr>
        <w:t>co</w:t>
      </w:r>
      <w:r w:rsidRPr="00AD71CD">
        <w:rPr>
          <w:rFonts w:cstheme="minorHAnsi"/>
          <w:color w:val="020101"/>
          <w:sz w:val="20"/>
          <w:szCs w:val="20"/>
        </w:rPr>
        <w:t>ntra</w:t>
      </w:r>
      <w:r w:rsidRPr="00AD71CD">
        <w:rPr>
          <w:rFonts w:cstheme="minorHAnsi"/>
          <w:color w:val="212020"/>
          <w:sz w:val="20"/>
          <w:szCs w:val="20"/>
        </w:rPr>
        <w:t>ce</w:t>
      </w:r>
      <w:r w:rsidRPr="00AD71CD">
        <w:rPr>
          <w:rFonts w:cstheme="minorHAnsi"/>
          <w:color w:val="020101"/>
          <w:sz w:val="20"/>
          <w:szCs w:val="20"/>
        </w:rPr>
        <w:t>pt</w:t>
      </w:r>
      <w:r w:rsidRPr="00AD71CD">
        <w:rPr>
          <w:rFonts w:cstheme="minorHAnsi"/>
          <w:color w:val="212020"/>
          <w:sz w:val="20"/>
          <w:szCs w:val="20"/>
        </w:rPr>
        <w:t>e</w:t>
      </w:r>
      <w:r w:rsidRPr="00AD71CD">
        <w:rPr>
          <w:rFonts w:cstheme="minorHAnsi"/>
          <w:color w:val="020101"/>
          <w:sz w:val="20"/>
          <w:szCs w:val="20"/>
        </w:rPr>
        <w:t>d</w:t>
      </w:r>
      <w:r w:rsidRPr="00AD71CD">
        <w:rPr>
          <w:rFonts w:cstheme="minorHAnsi"/>
          <w:color w:val="212020"/>
          <w:sz w:val="20"/>
          <w:szCs w:val="20"/>
        </w:rPr>
        <w:t>, A</w:t>
      </w:r>
      <w:r w:rsidRPr="00AD71CD">
        <w:rPr>
          <w:rFonts w:cstheme="minorHAnsi"/>
          <w:color w:val="020101"/>
          <w:sz w:val="20"/>
          <w:szCs w:val="20"/>
        </w:rPr>
        <w:t>u</w:t>
      </w:r>
      <w:r w:rsidRPr="00AD71CD">
        <w:rPr>
          <w:rFonts w:cstheme="minorHAnsi"/>
          <w:color w:val="212020"/>
          <w:sz w:val="20"/>
          <w:szCs w:val="20"/>
        </w:rPr>
        <w:t>s</w:t>
      </w:r>
      <w:r w:rsidRPr="00AD71CD">
        <w:rPr>
          <w:rFonts w:cstheme="minorHAnsi"/>
          <w:color w:val="020101"/>
          <w:sz w:val="20"/>
          <w:szCs w:val="20"/>
        </w:rPr>
        <w:t xml:space="preserve">tin </w:t>
      </w:r>
      <w:r w:rsidRPr="00AD71CD">
        <w:rPr>
          <w:rFonts w:cstheme="minorHAnsi"/>
          <w:color w:val="212020"/>
          <w:sz w:val="20"/>
          <w:szCs w:val="20"/>
        </w:rPr>
        <w:t>fo</w:t>
      </w:r>
      <w:r w:rsidRPr="00AD71CD">
        <w:rPr>
          <w:rFonts w:cstheme="minorHAnsi"/>
          <w:color w:val="020101"/>
          <w:sz w:val="20"/>
          <w:szCs w:val="20"/>
        </w:rPr>
        <w:t>rm</w:t>
      </w:r>
      <w:r w:rsidRPr="00AD71CD">
        <w:rPr>
          <w:rFonts w:cstheme="minorHAnsi"/>
          <w:color w:val="212020"/>
          <w:sz w:val="20"/>
          <w:szCs w:val="20"/>
        </w:rPr>
        <w:t xml:space="preserve">ed </w:t>
      </w:r>
      <w:r w:rsidRPr="00AD71CD">
        <w:rPr>
          <w:rFonts w:cstheme="minorHAnsi"/>
          <w:color w:val="020101"/>
          <w:sz w:val="20"/>
          <w:szCs w:val="20"/>
        </w:rPr>
        <w:t>a n</w:t>
      </w:r>
      <w:r w:rsidRPr="00AD71CD">
        <w:rPr>
          <w:rFonts w:cstheme="minorHAnsi"/>
          <w:color w:val="212020"/>
          <w:sz w:val="20"/>
          <w:szCs w:val="20"/>
        </w:rPr>
        <w:t>ew s</w:t>
      </w:r>
      <w:r w:rsidRPr="00AD71CD">
        <w:rPr>
          <w:rFonts w:cstheme="minorHAnsi"/>
          <w:color w:val="020101"/>
          <w:sz w:val="20"/>
          <w:szCs w:val="20"/>
        </w:rPr>
        <w:t xml:space="preserve">et </w:t>
      </w:r>
      <w:r w:rsidRPr="00AD71CD">
        <w:rPr>
          <w:rFonts w:cstheme="minorHAnsi"/>
          <w:color w:val="212020"/>
          <w:sz w:val="20"/>
          <w:szCs w:val="20"/>
        </w:rPr>
        <w:t xml:space="preserve">of </w:t>
      </w:r>
      <w:r w:rsidRPr="00AD71CD">
        <w:rPr>
          <w:rFonts w:cstheme="minorHAnsi"/>
          <w:color w:val="020101"/>
          <w:sz w:val="20"/>
          <w:szCs w:val="20"/>
        </w:rPr>
        <w:t>th</w:t>
      </w:r>
      <w:r w:rsidRPr="00AD71CD">
        <w:rPr>
          <w:rFonts w:cstheme="minorHAnsi"/>
          <w:color w:val="212020"/>
          <w:sz w:val="20"/>
          <w:szCs w:val="20"/>
        </w:rPr>
        <w:t>re</w:t>
      </w:r>
      <w:r w:rsidRPr="00AD71CD">
        <w:rPr>
          <w:rFonts w:cstheme="minorHAnsi"/>
          <w:color w:val="3F3E3E"/>
          <w:sz w:val="20"/>
          <w:szCs w:val="20"/>
        </w:rPr>
        <w:t xml:space="preserve">e </w:t>
      </w:r>
      <w:r w:rsidRPr="00AD71CD">
        <w:rPr>
          <w:rFonts w:cstheme="minorHAnsi"/>
          <w:color w:val="212020"/>
          <w:sz w:val="20"/>
          <w:szCs w:val="20"/>
        </w:rPr>
        <w:t>favo</w:t>
      </w:r>
      <w:r w:rsidRPr="00AD71CD">
        <w:rPr>
          <w:rFonts w:cstheme="minorHAnsi"/>
          <w:color w:val="020101"/>
          <w:sz w:val="20"/>
          <w:szCs w:val="20"/>
        </w:rPr>
        <w:t>r</w:t>
      </w:r>
      <w:r w:rsidRPr="00AD71CD">
        <w:rPr>
          <w:rFonts w:cstheme="minorHAnsi"/>
          <w:color w:val="212020"/>
          <w:sz w:val="20"/>
          <w:szCs w:val="20"/>
        </w:rPr>
        <w:t>i</w:t>
      </w:r>
      <w:r w:rsidRPr="00AD71CD">
        <w:rPr>
          <w:rFonts w:cstheme="minorHAnsi"/>
          <w:color w:val="020101"/>
          <w:sz w:val="20"/>
          <w:szCs w:val="20"/>
        </w:rPr>
        <w:t>t</w:t>
      </w:r>
      <w:r w:rsidRPr="00AD71CD">
        <w:rPr>
          <w:rFonts w:cstheme="minorHAnsi"/>
          <w:color w:val="212020"/>
          <w:sz w:val="20"/>
          <w:szCs w:val="20"/>
        </w:rPr>
        <w:t xml:space="preserve">es. </w:t>
      </w:r>
      <w:r w:rsidRPr="00AD71CD">
        <w:rPr>
          <w:rFonts w:cstheme="minorHAnsi"/>
          <w:color w:val="020101"/>
          <w:sz w:val="20"/>
          <w:szCs w:val="20"/>
        </w:rPr>
        <w:t xml:space="preserve">Of </w:t>
      </w:r>
      <w:r w:rsidRPr="00AD71CD">
        <w:rPr>
          <w:rFonts w:cstheme="minorHAnsi"/>
          <w:color w:val="212020"/>
          <w:sz w:val="20"/>
          <w:szCs w:val="20"/>
        </w:rPr>
        <w:t>co</w:t>
      </w:r>
      <w:r w:rsidRPr="00AD71CD">
        <w:rPr>
          <w:rFonts w:cstheme="minorHAnsi"/>
          <w:color w:val="020101"/>
          <w:sz w:val="20"/>
          <w:szCs w:val="20"/>
        </w:rPr>
        <w:t>u</w:t>
      </w:r>
      <w:r w:rsidRPr="00AD71CD">
        <w:rPr>
          <w:rFonts w:cstheme="minorHAnsi"/>
          <w:color w:val="212020"/>
          <w:sz w:val="20"/>
          <w:szCs w:val="20"/>
        </w:rPr>
        <w:t>rse</w:t>
      </w:r>
      <w:r w:rsidRPr="00AD71CD">
        <w:rPr>
          <w:rFonts w:cstheme="minorHAnsi"/>
          <w:color w:val="3F3E3E"/>
          <w:sz w:val="20"/>
          <w:szCs w:val="20"/>
        </w:rPr>
        <w:t xml:space="preserve">, </w:t>
      </w:r>
      <w:r w:rsidRPr="00AD71CD">
        <w:rPr>
          <w:rFonts w:cstheme="minorHAnsi"/>
          <w:color w:val="020101"/>
          <w:sz w:val="20"/>
          <w:szCs w:val="20"/>
        </w:rPr>
        <w:t>n</w:t>
      </w:r>
      <w:r w:rsidRPr="00AD71CD">
        <w:rPr>
          <w:rFonts w:cstheme="minorHAnsi"/>
          <w:color w:val="212020"/>
          <w:sz w:val="20"/>
          <w:szCs w:val="20"/>
        </w:rPr>
        <w:t>o</w:t>
      </w:r>
      <w:r w:rsidRPr="00AD71CD">
        <w:rPr>
          <w:rFonts w:cstheme="minorHAnsi"/>
          <w:color w:val="020101"/>
          <w:sz w:val="20"/>
          <w:szCs w:val="20"/>
        </w:rPr>
        <w:t>n</w:t>
      </w:r>
      <w:r w:rsidRPr="00AD71CD">
        <w:rPr>
          <w:rFonts w:cstheme="minorHAnsi"/>
          <w:color w:val="212020"/>
          <w:sz w:val="20"/>
          <w:szCs w:val="20"/>
        </w:rPr>
        <w:t xml:space="preserve">e of </w:t>
      </w:r>
      <w:r w:rsidRPr="00AD71CD">
        <w:rPr>
          <w:rFonts w:cstheme="minorHAnsi"/>
          <w:color w:val="020101"/>
          <w:sz w:val="20"/>
          <w:szCs w:val="20"/>
        </w:rPr>
        <w:t>th</w:t>
      </w:r>
      <w:r w:rsidRPr="00AD71CD">
        <w:rPr>
          <w:rFonts w:cstheme="minorHAnsi"/>
          <w:color w:val="212020"/>
          <w:sz w:val="20"/>
          <w:szCs w:val="20"/>
        </w:rPr>
        <w:t>e ot</w:t>
      </w:r>
      <w:r w:rsidRPr="00AD71CD">
        <w:rPr>
          <w:rFonts w:cstheme="minorHAnsi"/>
          <w:color w:val="020101"/>
          <w:sz w:val="20"/>
          <w:szCs w:val="20"/>
        </w:rPr>
        <w:t>h</w:t>
      </w:r>
      <w:r w:rsidRPr="00AD71CD">
        <w:rPr>
          <w:rFonts w:cstheme="minorHAnsi"/>
          <w:color w:val="212020"/>
          <w:sz w:val="20"/>
          <w:szCs w:val="20"/>
        </w:rPr>
        <w:t>e</w:t>
      </w:r>
      <w:r w:rsidRPr="00AD71CD">
        <w:rPr>
          <w:rFonts w:cstheme="minorHAnsi"/>
          <w:color w:val="020101"/>
          <w:sz w:val="20"/>
          <w:szCs w:val="20"/>
        </w:rPr>
        <w:t>r</w:t>
      </w:r>
      <w:r w:rsidRPr="00AD71CD">
        <w:rPr>
          <w:rFonts w:cstheme="minorHAnsi"/>
          <w:color w:val="212020"/>
          <w:sz w:val="20"/>
          <w:szCs w:val="20"/>
        </w:rPr>
        <w:t xml:space="preserve"> ma</w:t>
      </w:r>
      <w:r w:rsidRPr="00AD71CD">
        <w:rPr>
          <w:rFonts w:cstheme="minorHAnsi"/>
          <w:color w:val="020101"/>
          <w:sz w:val="20"/>
          <w:szCs w:val="20"/>
        </w:rPr>
        <w:t>l</w:t>
      </w:r>
      <w:r w:rsidRPr="00AD71CD">
        <w:rPr>
          <w:rFonts w:cstheme="minorHAnsi"/>
          <w:color w:val="212020"/>
          <w:sz w:val="20"/>
          <w:szCs w:val="20"/>
        </w:rPr>
        <w:t>e</w:t>
      </w:r>
      <w:r w:rsidRPr="00AD71CD">
        <w:rPr>
          <w:rFonts w:cstheme="minorHAnsi"/>
          <w:color w:val="575757"/>
          <w:sz w:val="20"/>
          <w:szCs w:val="20"/>
        </w:rPr>
        <w:t xml:space="preserve">s </w:t>
      </w:r>
      <w:r w:rsidRPr="00AD71CD">
        <w:rPr>
          <w:rFonts w:cstheme="minorHAnsi"/>
          <w:color w:val="3F3E3E"/>
          <w:sz w:val="20"/>
          <w:szCs w:val="20"/>
        </w:rPr>
        <w:t>w</w:t>
      </w:r>
      <w:r w:rsidRPr="00AD71CD">
        <w:rPr>
          <w:rFonts w:cstheme="minorHAnsi"/>
          <w:color w:val="212020"/>
          <w:sz w:val="20"/>
          <w:szCs w:val="20"/>
        </w:rPr>
        <w:t>ere a</w:t>
      </w:r>
      <w:r w:rsidRPr="00AD71CD">
        <w:rPr>
          <w:rFonts w:cstheme="minorHAnsi"/>
          <w:color w:val="020101"/>
          <w:sz w:val="20"/>
          <w:szCs w:val="20"/>
        </w:rPr>
        <w:t>ll</w:t>
      </w:r>
      <w:r w:rsidRPr="00AD71CD">
        <w:rPr>
          <w:rFonts w:cstheme="minorHAnsi"/>
          <w:color w:val="3F3E3E"/>
          <w:sz w:val="20"/>
          <w:szCs w:val="20"/>
        </w:rPr>
        <w:t>o</w:t>
      </w:r>
      <w:r w:rsidRPr="00AD71CD">
        <w:rPr>
          <w:rFonts w:cstheme="minorHAnsi"/>
          <w:color w:val="212020"/>
          <w:sz w:val="20"/>
          <w:szCs w:val="20"/>
        </w:rPr>
        <w:t>wed to touc</w:t>
      </w:r>
      <w:r w:rsidRPr="00AD71CD">
        <w:rPr>
          <w:rFonts w:cstheme="minorHAnsi"/>
          <w:color w:val="020101"/>
          <w:sz w:val="20"/>
          <w:szCs w:val="20"/>
        </w:rPr>
        <w:t xml:space="preserve">h </w:t>
      </w:r>
      <w:r w:rsidRPr="00AD71CD">
        <w:rPr>
          <w:rFonts w:cstheme="minorHAnsi"/>
          <w:color w:val="212020"/>
          <w:sz w:val="20"/>
          <w:szCs w:val="20"/>
        </w:rPr>
        <w:t>Au</w:t>
      </w:r>
      <w:r w:rsidRPr="00AD71CD">
        <w:rPr>
          <w:rFonts w:cstheme="minorHAnsi"/>
          <w:color w:val="575757"/>
          <w:sz w:val="20"/>
          <w:szCs w:val="20"/>
        </w:rPr>
        <w:t>s</w:t>
      </w:r>
      <w:r w:rsidRPr="00AD71CD">
        <w:rPr>
          <w:rFonts w:cstheme="minorHAnsi"/>
          <w:color w:val="212020"/>
          <w:sz w:val="20"/>
          <w:szCs w:val="20"/>
        </w:rPr>
        <w:t>ti</w:t>
      </w:r>
      <w:r w:rsidRPr="00AD71CD">
        <w:rPr>
          <w:rFonts w:cstheme="minorHAnsi"/>
          <w:color w:val="020101"/>
          <w:sz w:val="20"/>
          <w:szCs w:val="20"/>
        </w:rPr>
        <w:t>n</w:t>
      </w:r>
      <w:r w:rsidRPr="00AD71CD">
        <w:rPr>
          <w:rFonts w:cstheme="minorHAnsi"/>
          <w:color w:val="3F3E3E"/>
          <w:sz w:val="20"/>
          <w:szCs w:val="20"/>
        </w:rPr>
        <w:t>'</w:t>
      </w:r>
      <w:r w:rsidRPr="00AD71CD">
        <w:rPr>
          <w:rFonts w:cstheme="minorHAnsi"/>
          <w:color w:val="212020"/>
          <w:sz w:val="20"/>
          <w:szCs w:val="20"/>
        </w:rPr>
        <w:t>s favo</w:t>
      </w:r>
      <w:r w:rsidRPr="00AD71CD">
        <w:rPr>
          <w:rFonts w:cstheme="minorHAnsi"/>
          <w:color w:val="020101"/>
          <w:sz w:val="20"/>
          <w:szCs w:val="20"/>
        </w:rPr>
        <w:t>r</w:t>
      </w:r>
      <w:r w:rsidRPr="00AD71CD">
        <w:rPr>
          <w:rFonts w:cstheme="minorHAnsi"/>
          <w:color w:val="212020"/>
          <w:sz w:val="20"/>
          <w:szCs w:val="20"/>
        </w:rPr>
        <w:t>ite</w:t>
      </w:r>
      <w:r w:rsidRPr="00AD71CD">
        <w:rPr>
          <w:rFonts w:cstheme="minorHAnsi"/>
          <w:color w:val="575757"/>
          <w:sz w:val="20"/>
          <w:szCs w:val="20"/>
        </w:rPr>
        <w:t>s</w:t>
      </w:r>
      <w:r w:rsidRPr="00AD71CD">
        <w:rPr>
          <w:rFonts w:cstheme="minorHAnsi"/>
          <w:color w:val="212020"/>
          <w:sz w:val="20"/>
          <w:szCs w:val="20"/>
        </w:rPr>
        <w:t>. Next</w:t>
      </w:r>
      <w:r w:rsidRPr="00AD71CD">
        <w:rPr>
          <w:rFonts w:cstheme="minorHAnsi"/>
          <w:color w:val="3F3E3E"/>
          <w:sz w:val="20"/>
          <w:szCs w:val="20"/>
        </w:rPr>
        <w:t xml:space="preserve">, </w:t>
      </w:r>
      <w:r w:rsidRPr="00AD71CD">
        <w:rPr>
          <w:rFonts w:cstheme="minorHAnsi"/>
          <w:color w:val="212020"/>
          <w:sz w:val="20"/>
          <w:szCs w:val="20"/>
        </w:rPr>
        <w:t>t</w:t>
      </w:r>
      <w:r w:rsidRPr="00AD71CD">
        <w:rPr>
          <w:rFonts w:cstheme="minorHAnsi"/>
          <w:color w:val="020101"/>
          <w:sz w:val="20"/>
          <w:szCs w:val="20"/>
        </w:rPr>
        <w:t>h</w:t>
      </w:r>
      <w:r w:rsidRPr="00AD71CD">
        <w:rPr>
          <w:rFonts w:cstheme="minorHAnsi"/>
          <w:color w:val="212020"/>
          <w:sz w:val="20"/>
          <w:szCs w:val="20"/>
        </w:rPr>
        <w:t xml:space="preserve">e </w:t>
      </w:r>
      <w:r w:rsidRPr="00AD71CD">
        <w:rPr>
          <w:rFonts w:cstheme="minorHAnsi"/>
          <w:color w:val="3F3E3E"/>
          <w:sz w:val="20"/>
          <w:szCs w:val="20"/>
        </w:rPr>
        <w:t>s</w:t>
      </w:r>
      <w:r w:rsidRPr="00AD71CD">
        <w:rPr>
          <w:rFonts w:cstheme="minorHAnsi"/>
          <w:color w:val="212020"/>
          <w:sz w:val="20"/>
          <w:szCs w:val="20"/>
        </w:rPr>
        <w:t>c</w:t>
      </w:r>
      <w:r w:rsidRPr="00AD71CD">
        <w:rPr>
          <w:rFonts w:cstheme="minorHAnsi"/>
          <w:color w:val="020101"/>
          <w:sz w:val="20"/>
          <w:szCs w:val="20"/>
        </w:rPr>
        <w:t>i</w:t>
      </w:r>
      <w:r w:rsidRPr="00AD71CD">
        <w:rPr>
          <w:rFonts w:cstheme="minorHAnsi"/>
          <w:color w:val="212020"/>
          <w:sz w:val="20"/>
          <w:szCs w:val="20"/>
        </w:rPr>
        <w:t>e</w:t>
      </w:r>
      <w:r w:rsidRPr="00AD71CD">
        <w:rPr>
          <w:rFonts w:cstheme="minorHAnsi"/>
          <w:color w:val="020101"/>
          <w:sz w:val="20"/>
          <w:szCs w:val="20"/>
        </w:rPr>
        <w:t>n</w:t>
      </w:r>
      <w:r w:rsidRPr="00AD71CD">
        <w:rPr>
          <w:rFonts w:cstheme="minorHAnsi"/>
          <w:color w:val="212020"/>
          <w:sz w:val="20"/>
          <w:szCs w:val="20"/>
        </w:rPr>
        <w:t>t</w:t>
      </w:r>
      <w:r w:rsidRPr="00AD71CD">
        <w:rPr>
          <w:rFonts w:cstheme="minorHAnsi"/>
          <w:color w:val="020101"/>
          <w:sz w:val="20"/>
          <w:szCs w:val="20"/>
        </w:rPr>
        <w:t>i</w:t>
      </w:r>
      <w:r w:rsidRPr="00AD71CD">
        <w:rPr>
          <w:rFonts w:cstheme="minorHAnsi"/>
          <w:color w:val="3F3E3E"/>
          <w:sz w:val="20"/>
          <w:szCs w:val="20"/>
        </w:rPr>
        <w:t>s</w:t>
      </w:r>
      <w:r w:rsidRPr="00AD71CD">
        <w:rPr>
          <w:rFonts w:cstheme="minorHAnsi"/>
          <w:color w:val="212020"/>
          <w:sz w:val="20"/>
          <w:szCs w:val="20"/>
        </w:rPr>
        <w:t>t</w:t>
      </w:r>
      <w:r w:rsidRPr="00AD71CD">
        <w:rPr>
          <w:rFonts w:cstheme="minorHAnsi"/>
          <w:color w:val="3F3E3E"/>
          <w:sz w:val="20"/>
          <w:szCs w:val="20"/>
        </w:rPr>
        <w:t xml:space="preserve">s </w:t>
      </w:r>
      <w:r w:rsidRPr="00AD71CD">
        <w:rPr>
          <w:rFonts w:cstheme="minorHAnsi"/>
          <w:color w:val="212020"/>
          <w:sz w:val="20"/>
          <w:szCs w:val="20"/>
        </w:rPr>
        <w:t>ga</w:t>
      </w:r>
      <w:r w:rsidRPr="00AD71CD">
        <w:rPr>
          <w:rFonts w:cstheme="minorHAnsi"/>
          <w:color w:val="3F3E3E"/>
          <w:sz w:val="20"/>
          <w:szCs w:val="20"/>
        </w:rPr>
        <w:t>v</w:t>
      </w:r>
      <w:r w:rsidRPr="00AD71CD">
        <w:rPr>
          <w:rFonts w:cstheme="minorHAnsi"/>
          <w:color w:val="212020"/>
          <w:sz w:val="20"/>
          <w:szCs w:val="20"/>
        </w:rPr>
        <w:t>e c</w:t>
      </w:r>
      <w:r w:rsidRPr="00AD71CD">
        <w:rPr>
          <w:rFonts w:cstheme="minorHAnsi"/>
          <w:color w:val="020101"/>
          <w:sz w:val="20"/>
          <w:szCs w:val="20"/>
        </w:rPr>
        <w:t>on</w:t>
      </w:r>
      <w:r w:rsidRPr="00AD71CD">
        <w:rPr>
          <w:rFonts w:cstheme="minorHAnsi"/>
          <w:color w:val="212020"/>
          <w:sz w:val="20"/>
          <w:szCs w:val="20"/>
        </w:rPr>
        <w:t>tracep</w:t>
      </w:r>
      <w:r w:rsidRPr="00AD71CD">
        <w:rPr>
          <w:rFonts w:cstheme="minorHAnsi"/>
          <w:color w:val="020101"/>
          <w:sz w:val="20"/>
          <w:szCs w:val="20"/>
        </w:rPr>
        <w:t>ti</w:t>
      </w:r>
      <w:r w:rsidRPr="00AD71CD">
        <w:rPr>
          <w:rFonts w:cstheme="minorHAnsi"/>
          <w:color w:val="212020"/>
          <w:sz w:val="20"/>
          <w:szCs w:val="20"/>
        </w:rPr>
        <w:t>o</w:t>
      </w:r>
      <w:r w:rsidRPr="00AD71CD">
        <w:rPr>
          <w:rFonts w:cstheme="minorHAnsi"/>
          <w:color w:val="020101"/>
          <w:sz w:val="20"/>
          <w:szCs w:val="20"/>
        </w:rPr>
        <w:t xml:space="preserve">n to </w:t>
      </w:r>
      <w:r w:rsidRPr="00AD71CD">
        <w:rPr>
          <w:rFonts w:cstheme="minorHAnsi"/>
          <w:color w:val="212020"/>
          <w:sz w:val="20"/>
          <w:szCs w:val="20"/>
        </w:rPr>
        <w:t>a</w:t>
      </w:r>
      <w:r w:rsidRPr="00AD71CD">
        <w:rPr>
          <w:rFonts w:cstheme="minorHAnsi"/>
          <w:color w:val="020101"/>
          <w:sz w:val="20"/>
          <w:szCs w:val="20"/>
        </w:rPr>
        <w:t>ll th</w:t>
      </w:r>
      <w:r w:rsidRPr="00AD71CD">
        <w:rPr>
          <w:rFonts w:cstheme="minorHAnsi"/>
          <w:color w:val="212020"/>
          <w:sz w:val="20"/>
          <w:szCs w:val="20"/>
        </w:rPr>
        <w:t>e fe</w:t>
      </w:r>
      <w:r w:rsidRPr="00AD71CD">
        <w:rPr>
          <w:rFonts w:cstheme="minorHAnsi"/>
          <w:color w:val="020101"/>
          <w:sz w:val="20"/>
          <w:szCs w:val="20"/>
        </w:rPr>
        <w:t>mal</w:t>
      </w:r>
      <w:r w:rsidRPr="00AD71CD">
        <w:rPr>
          <w:rFonts w:cstheme="minorHAnsi"/>
          <w:color w:val="212020"/>
          <w:sz w:val="20"/>
          <w:szCs w:val="20"/>
        </w:rPr>
        <w:t>es</w:t>
      </w:r>
      <w:r w:rsidRPr="00AD71CD">
        <w:rPr>
          <w:rFonts w:cstheme="minorHAnsi"/>
          <w:color w:val="020101"/>
          <w:sz w:val="20"/>
          <w:szCs w:val="20"/>
        </w:rPr>
        <w:t xml:space="preserve">. At </w:t>
      </w:r>
      <w:r w:rsidRPr="00AD71CD">
        <w:rPr>
          <w:rFonts w:cstheme="minorHAnsi"/>
          <w:color w:val="212020"/>
          <w:sz w:val="20"/>
          <w:szCs w:val="20"/>
        </w:rPr>
        <w:t>t</w:t>
      </w:r>
      <w:r w:rsidRPr="00AD71CD">
        <w:rPr>
          <w:rFonts w:cstheme="minorHAnsi"/>
          <w:color w:val="020101"/>
          <w:sz w:val="20"/>
          <w:szCs w:val="20"/>
        </w:rPr>
        <w:t>hi</w:t>
      </w:r>
      <w:r w:rsidRPr="00AD71CD">
        <w:rPr>
          <w:rFonts w:cstheme="minorHAnsi"/>
          <w:color w:val="212020"/>
          <w:sz w:val="20"/>
          <w:szCs w:val="20"/>
        </w:rPr>
        <w:t xml:space="preserve">s </w:t>
      </w:r>
      <w:r w:rsidRPr="00AD71CD">
        <w:rPr>
          <w:rFonts w:cstheme="minorHAnsi"/>
          <w:color w:val="020101"/>
          <w:sz w:val="20"/>
          <w:szCs w:val="20"/>
        </w:rPr>
        <w:t>point, Au</w:t>
      </w:r>
      <w:r w:rsidRPr="00AD71CD">
        <w:rPr>
          <w:rFonts w:cstheme="minorHAnsi"/>
          <w:color w:val="212020"/>
          <w:sz w:val="20"/>
          <w:szCs w:val="20"/>
        </w:rPr>
        <w:t>s</w:t>
      </w:r>
      <w:r w:rsidRPr="00AD71CD">
        <w:rPr>
          <w:rFonts w:cstheme="minorHAnsi"/>
          <w:color w:val="020101"/>
          <w:sz w:val="20"/>
          <w:szCs w:val="20"/>
        </w:rPr>
        <w:t>tin b</w:t>
      </w:r>
      <w:r w:rsidRPr="00AD71CD">
        <w:rPr>
          <w:rFonts w:cstheme="minorHAnsi"/>
          <w:color w:val="212020"/>
          <w:sz w:val="20"/>
          <w:szCs w:val="20"/>
        </w:rPr>
        <w:t>eca</w:t>
      </w:r>
      <w:r w:rsidRPr="00AD71CD">
        <w:rPr>
          <w:rFonts w:cstheme="minorHAnsi"/>
          <w:color w:val="020101"/>
          <w:sz w:val="20"/>
          <w:szCs w:val="20"/>
        </w:rPr>
        <w:t xml:space="preserve">me </w:t>
      </w:r>
      <w:r w:rsidRPr="00AD71CD">
        <w:rPr>
          <w:rFonts w:cstheme="minorHAnsi"/>
          <w:color w:val="212020"/>
          <w:sz w:val="20"/>
          <w:szCs w:val="20"/>
        </w:rPr>
        <w:t>ve</w:t>
      </w:r>
      <w:r w:rsidRPr="00AD71CD">
        <w:rPr>
          <w:rFonts w:cstheme="minorHAnsi"/>
          <w:color w:val="020101"/>
          <w:sz w:val="20"/>
          <w:szCs w:val="20"/>
        </w:rPr>
        <w:t>r</w:t>
      </w:r>
      <w:r w:rsidRPr="00AD71CD">
        <w:rPr>
          <w:rFonts w:cstheme="minorHAnsi"/>
          <w:color w:val="3F3E3E"/>
          <w:sz w:val="20"/>
          <w:szCs w:val="20"/>
        </w:rPr>
        <w:t xml:space="preserve">y </w:t>
      </w:r>
      <w:r w:rsidRPr="00AD71CD">
        <w:rPr>
          <w:rFonts w:cstheme="minorHAnsi"/>
          <w:color w:val="212020"/>
          <w:sz w:val="20"/>
          <w:szCs w:val="20"/>
        </w:rPr>
        <w:t>co</w:t>
      </w:r>
      <w:r w:rsidRPr="00AD71CD">
        <w:rPr>
          <w:rFonts w:cstheme="minorHAnsi"/>
          <w:color w:val="020101"/>
          <w:sz w:val="20"/>
          <w:szCs w:val="20"/>
        </w:rPr>
        <w:t>n</w:t>
      </w:r>
      <w:r w:rsidRPr="00AD71CD">
        <w:rPr>
          <w:rFonts w:cstheme="minorHAnsi"/>
          <w:color w:val="212020"/>
          <w:sz w:val="20"/>
          <w:szCs w:val="20"/>
        </w:rPr>
        <w:t>f</w:t>
      </w:r>
      <w:r w:rsidRPr="00AD71CD">
        <w:rPr>
          <w:rFonts w:cstheme="minorHAnsi"/>
          <w:color w:val="020101"/>
          <w:sz w:val="20"/>
          <w:szCs w:val="20"/>
        </w:rPr>
        <w:t>u</w:t>
      </w:r>
      <w:r w:rsidRPr="00AD71CD">
        <w:rPr>
          <w:rFonts w:cstheme="minorHAnsi"/>
          <w:color w:val="212020"/>
          <w:sz w:val="20"/>
          <w:szCs w:val="20"/>
        </w:rPr>
        <w:t>se</w:t>
      </w:r>
      <w:r w:rsidRPr="00AD71CD">
        <w:rPr>
          <w:rFonts w:cstheme="minorHAnsi"/>
          <w:color w:val="020101"/>
          <w:sz w:val="20"/>
          <w:szCs w:val="20"/>
        </w:rPr>
        <w:t>d</w:t>
      </w:r>
      <w:r w:rsidRPr="00AD71CD">
        <w:rPr>
          <w:rFonts w:cstheme="minorHAnsi"/>
          <w:color w:val="212020"/>
          <w:sz w:val="20"/>
          <w:szCs w:val="20"/>
        </w:rPr>
        <w:t>, a</w:t>
      </w:r>
      <w:r w:rsidRPr="00AD71CD">
        <w:rPr>
          <w:rFonts w:cstheme="minorHAnsi"/>
          <w:color w:val="020101"/>
          <w:sz w:val="20"/>
          <w:szCs w:val="20"/>
        </w:rPr>
        <w:t>tte</w:t>
      </w:r>
      <w:r w:rsidRPr="00AD71CD">
        <w:rPr>
          <w:rFonts w:cstheme="minorHAnsi"/>
          <w:color w:val="212020"/>
          <w:sz w:val="20"/>
          <w:szCs w:val="20"/>
        </w:rPr>
        <w:t>m</w:t>
      </w:r>
      <w:r w:rsidRPr="00AD71CD">
        <w:rPr>
          <w:rFonts w:cstheme="minorHAnsi"/>
          <w:color w:val="020101"/>
          <w:sz w:val="20"/>
          <w:szCs w:val="20"/>
        </w:rPr>
        <w:t>pt</w:t>
      </w:r>
      <w:r w:rsidRPr="00AD71CD">
        <w:rPr>
          <w:rFonts w:cstheme="minorHAnsi"/>
          <w:color w:val="212020"/>
          <w:sz w:val="20"/>
          <w:szCs w:val="20"/>
        </w:rPr>
        <w:t>i</w:t>
      </w:r>
      <w:r w:rsidRPr="00AD71CD">
        <w:rPr>
          <w:rFonts w:cstheme="minorHAnsi"/>
          <w:color w:val="020101"/>
          <w:sz w:val="20"/>
          <w:szCs w:val="20"/>
        </w:rPr>
        <w:t>n</w:t>
      </w:r>
      <w:r w:rsidRPr="00AD71CD">
        <w:rPr>
          <w:rFonts w:cstheme="minorHAnsi"/>
          <w:color w:val="212020"/>
          <w:sz w:val="20"/>
          <w:szCs w:val="20"/>
        </w:rPr>
        <w:t>g ra</w:t>
      </w:r>
      <w:r w:rsidRPr="00AD71CD">
        <w:rPr>
          <w:rFonts w:cstheme="minorHAnsi"/>
          <w:color w:val="020101"/>
          <w:sz w:val="20"/>
          <w:szCs w:val="20"/>
        </w:rPr>
        <w:t>p</w:t>
      </w:r>
      <w:r w:rsidRPr="00AD71CD">
        <w:rPr>
          <w:rFonts w:cstheme="minorHAnsi"/>
          <w:color w:val="212020"/>
          <w:sz w:val="20"/>
          <w:szCs w:val="20"/>
        </w:rPr>
        <w:t xml:space="preserve">e </w:t>
      </w:r>
      <w:r w:rsidRPr="00AD71CD">
        <w:rPr>
          <w:rFonts w:cstheme="minorHAnsi"/>
          <w:color w:val="020101"/>
          <w:sz w:val="20"/>
          <w:szCs w:val="20"/>
        </w:rPr>
        <w:t>a</w:t>
      </w:r>
      <w:r w:rsidRPr="00AD71CD">
        <w:rPr>
          <w:rFonts w:cstheme="minorHAnsi"/>
          <w:color w:val="212020"/>
          <w:sz w:val="20"/>
          <w:szCs w:val="20"/>
        </w:rPr>
        <w:t>n</w:t>
      </w:r>
      <w:r w:rsidRPr="00AD71CD">
        <w:rPr>
          <w:rFonts w:cstheme="minorHAnsi"/>
          <w:color w:val="020101"/>
          <w:sz w:val="20"/>
          <w:szCs w:val="20"/>
        </w:rPr>
        <w:t xml:space="preserve">d </w:t>
      </w:r>
      <w:r w:rsidRPr="00AD71CD">
        <w:rPr>
          <w:rFonts w:cstheme="minorHAnsi"/>
          <w:color w:val="3F3E3E"/>
          <w:sz w:val="20"/>
          <w:szCs w:val="20"/>
        </w:rPr>
        <w:t>s</w:t>
      </w:r>
      <w:r w:rsidRPr="00AD71CD">
        <w:rPr>
          <w:rFonts w:cstheme="minorHAnsi"/>
          <w:color w:val="212020"/>
          <w:sz w:val="20"/>
          <w:szCs w:val="20"/>
        </w:rPr>
        <w:t>e</w:t>
      </w:r>
      <w:r w:rsidRPr="00AD71CD">
        <w:rPr>
          <w:rFonts w:cstheme="minorHAnsi"/>
          <w:color w:val="020101"/>
          <w:sz w:val="20"/>
          <w:szCs w:val="20"/>
        </w:rPr>
        <w:t>lf-</w:t>
      </w:r>
      <w:r w:rsidRPr="00AD71CD">
        <w:rPr>
          <w:rFonts w:cstheme="minorHAnsi"/>
          <w:color w:val="212020"/>
          <w:sz w:val="20"/>
          <w:szCs w:val="20"/>
        </w:rPr>
        <w:t>a</w:t>
      </w:r>
      <w:r w:rsidRPr="00AD71CD">
        <w:rPr>
          <w:rFonts w:cstheme="minorHAnsi"/>
          <w:color w:val="020101"/>
          <w:sz w:val="20"/>
          <w:szCs w:val="20"/>
        </w:rPr>
        <w:t>bu</w:t>
      </w:r>
      <w:r w:rsidRPr="00AD71CD">
        <w:rPr>
          <w:rFonts w:cstheme="minorHAnsi"/>
          <w:color w:val="212020"/>
          <w:sz w:val="20"/>
          <w:szCs w:val="20"/>
        </w:rPr>
        <w:t>s</w:t>
      </w:r>
      <w:r w:rsidRPr="00AD71CD">
        <w:rPr>
          <w:rFonts w:cstheme="minorHAnsi"/>
          <w:color w:val="020101"/>
          <w:sz w:val="20"/>
          <w:szCs w:val="20"/>
        </w:rPr>
        <w:t>e</w:t>
      </w:r>
      <w:r w:rsidRPr="00AD71CD">
        <w:rPr>
          <w:rFonts w:cstheme="minorHAnsi"/>
          <w:color w:val="212020"/>
          <w:sz w:val="20"/>
          <w:szCs w:val="20"/>
        </w:rPr>
        <w:t xml:space="preserve">. </w:t>
      </w:r>
      <w:r w:rsidRPr="00AD71CD">
        <w:rPr>
          <w:rFonts w:cstheme="minorHAnsi"/>
          <w:color w:val="020101"/>
          <w:sz w:val="20"/>
          <w:szCs w:val="20"/>
        </w:rPr>
        <w:t>H</w:t>
      </w:r>
      <w:r w:rsidRPr="00AD71CD">
        <w:rPr>
          <w:rFonts w:cstheme="minorHAnsi"/>
          <w:color w:val="212020"/>
          <w:sz w:val="20"/>
          <w:szCs w:val="20"/>
        </w:rPr>
        <w:t>e wou</w:t>
      </w:r>
      <w:r w:rsidRPr="00AD71CD">
        <w:rPr>
          <w:rFonts w:cstheme="minorHAnsi"/>
          <w:color w:val="020101"/>
          <w:sz w:val="20"/>
          <w:szCs w:val="20"/>
        </w:rPr>
        <w:t>l</w:t>
      </w:r>
      <w:r w:rsidRPr="00AD71CD">
        <w:rPr>
          <w:rFonts w:cstheme="minorHAnsi"/>
          <w:color w:val="212020"/>
          <w:sz w:val="20"/>
          <w:szCs w:val="20"/>
        </w:rPr>
        <w:t>d a</w:t>
      </w:r>
      <w:r w:rsidRPr="00AD71CD">
        <w:rPr>
          <w:rFonts w:cstheme="minorHAnsi"/>
          <w:color w:val="020101"/>
          <w:sz w:val="20"/>
          <w:szCs w:val="20"/>
        </w:rPr>
        <w:t>pp</w:t>
      </w:r>
      <w:r w:rsidRPr="00AD71CD">
        <w:rPr>
          <w:rFonts w:cstheme="minorHAnsi"/>
          <w:color w:val="212020"/>
          <w:sz w:val="20"/>
          <w:szCs w:val="20"/>
        </w:rPr>
        <w:t xml:space="preserve">roach </w:t>
      </w:r>
      <w:r w:rsidRPr="00AD71CD">
        <w:rPr>
          <w:rFonts w:cstheme="minorHAnsi"/>
          <w:color w:val="020101"/>
          <w:sz w:val="20"/>
          <w:szCs w:val="20"/>
        </w:rPr>
        <w:t>th</w:t>
      </w:r>
      <w:r w:rsidRPr="00AD71CD">
        <w:rPr>
          <w:rFonts w:cstheme="minorHAnsi"/>
          <w:color w:val="212020"/>
          <w:sz w:val="20"/>
          <w:szCs w:val="20"/>
        </w:rPr>
        <w:t>e fe</w:t>
      </w:r>
      <w:r w:rsidRPr="00AD71CD">
        <w:rPr>
          <w:rFonts w:cstheme="minorHAnsi"/>
          <w:color w:val="020101"/>
          <w:sz w:val="20"/>
          <w:szCs w:val="20"/>
        </w:rPr>
        <w:t>m</w:t>
      </w:r>
      <w:r w:rsidRPr="00AD71CD">
        <w:rPr>
          <w:rFonts w:cstheme="minorHAnsi"/>
          <w:color w:val="212020"/>
          <w:sz w:val="20"/>
          <w:szCs w:val="20"/>
        </w:rPr>
        <w:t>ale</w:t>
      </w:r>
      <w:r w:rsidRPr="00AD71CD">
        <w:rPr>
          <w:rFonts w:cstheme="minorHAnsi"/>
          <w:color w:val="3F3E3E"/>
          <w:sz w:val="20"/>
          <w:szCs w:val="20"/>
        </w:rPr>
        <w:t xml:space="preserve">s, </w:t>
      </w:r>
      <w:r w:rsidRPr="00AD71CD">
        <w:rPr>
          <w:rFonts w:cstheme="minorHAnsi"/>
          <w:color w:val="212020"/>
          <w:sz w:val="20"/>
          <w:szCs w:val="20"/>
        </w:rPr>
        <w:t>b</w:t>
      </w:r>
      <w:r w:rsidRPr="00AD71CD">
        <w:rPr>
          <w:rFonts w:cstheme="minorHAnsi"/>
          <w:color w:val="020101"/>
          <w:sz w:val="20"/>
          <w:szCs w:val="20"/>
        </w:rPr>
        <w:t xml:space="preserve">ut </w:t>
      </w:r>
      <w:r w:rsidRPr="00AD71CD">
        <w:rPr>
          <w:rFonts w:cstheme="minorHAnsi"/>
          <w:color w:val="212020"/>
          <w:sz w:val="20"/>
          <w:szCs w:val="20"/>
        </w:rPr>
        <w:t>never e</w:t>
      </w:r>
      <w:r w:rsidRPr="00AD71CD">
        <w:rPr>
          <w:rFonts w:cstheme="minorHAnsi"/>
          <w:color w:val="020101"/>
          <w:sz w:val="20"/>
          <w:szCs w:val="20"/>
        </w:rPr>
        <w:t>n</w:t>
      </w:r>
      <w:r w:rsidRPr="00AD71CD">
        <w:rPr>
          <w:rFonts w:cstheme="minorHAnsi"/>
          <w:color w:val="212020"/>
          <w:sz w:val="20"/>
          <w:szCs w:val="20"/>
        </w:rPr>
        <w:t xml:space="preserve">gage </w:t>
      </w:r>
      <w:r w:rsidRPr="00AD71CD">
        <w:rPr>
          <w:rFonts w:cstheme="minorHAnsi"/>
          <w:color w:val="020101"/>
          <w:sz w:val="20"/>
          <w:szCs w:val="20"/>
        </w:rPr>
        <w:t>th</w:t>
      </w:r>
      <w:r w:rsidRPr="00AD71CD">
        <w:rPr>
          <w:rFonts w:cstheme="minorHAnsi"/>
          <w:color w:val="212020"/>
          <w:sz w:val="20"/>
          <w:szCs w:val="20"/>
        </w:rPr>
        <w:t>e</w:t>
      </w:r>
      <w:r w:rsidRPr="00AD71CD">
        <w:rPr>
          <w:rFonts w:cstheme="minorHAnsi"/>
          <w:color w:val="020101"/>
          <w:sz w:val="20"/>
          <w:szCs w:val="20"/>
        </w:rPr>
        <w:t xml:space="preserve">m </w:t>
      </w:r>
      <w:r w:rsidRPr="00AD71CD">
        <w:rPr>
          <w:rFonts w:cstheme="minorHAnsi"/>
          <w:color w:val="3F3E3E"/>
          <w:sz w:val="20"/>
          <w:szCs w:val="20"/>
        </w:rPr>
        <w:t>a</w:t>
      </w:r>
      <w:r w:rsidRPr="00AD71CD">
        <w:rPr>
          <w:rFonts w:cstheme="minorHAnsi"/>
          <w:color w:val="212020"/>
          <w:sz w:val="20"/>
          <w:szCs w:val="20"/>
        </w:rPr>
        <w:t xml:space="preserve">s </w:t>
      </w:r>
      <w:r w:rsidRPr="00AD71CD">
        <w:rPr>
          <w:rFonts w:cstheme="minorHAnsi"/>
          <w:color w:val="020101"/>
          <w:sz w:val="20"/>
          <w:szCs w:val="20"/>
        </w:rPr>
        <w:t>he h</w:t>
      </w:r>
      <w:r w:rsidRPr="00AD71CD">
        <w:rPr>
          <w:rFonts w:cstheme="minorHAnsi"/>
          <w:color w:val="212020"/>
          <w:sz w:val="20"/>
          <w:szCs w:val="20"/>
        </w:rPr>
        <w:t>a</w:t>
      </w:r>
      <w:r w:rsidRPr="00AD71CD">
        <w:rPr>
          <w:rFonts w:cstheme="minorHAnsi"/>
          <w:color w:val="020101"/>
          <w:sz w:val="20"/>
          <w:szCs w:val="20"/>
        </w:rPr>
        <w:t>d be</w:t>
      </w:r>
      <w:r w:rsidRPr="00AD71CD">
        <w:rPr>
          <w:rFonts w:cstheme="minorHAnsi"/>
          <w:color w:val="212020"/>
          <w:sz w:val="20"/>
          <w:szCs w:val="20"/>
        </w:rPr>
        <w:t>fo</w:t>
      </w:r>
      <w:r w:rsidRPr="00AD71CD">
        <w:rPr>
          <w:rFonts w:cstheme="minorHAnsi"/>
          <w:color w:val="020101"/>
          <w:sz w:val="20"/>
          <w:szCs w:val="20"/>
        </w:rPr>
        <w:t>r</w:t>
      </w:r>
      <w:r w:rsidRPr="00AD71CD">
        <w:rPr>
          <w:rFonts w:cstheme="minorHAnsi"/>
          <w:color w:val="212020"/>
          <w:sz w:val="20"/>
          <w:szCs w:val="20"/>
        </w:rPr>
        <w:t xml:space="preserve">e. </w:t>
      </w:r>
      <w:r w:rsidRPr="00AD71CD">
        <w:rPr>
          <w:rFonts w:cstheme="minorHAnsi"/>
          <w:color w:val="020101"/>
          <w:sz w:val="20"/>
          <w:szCs w:val="20"/>
        </w:rPr>
        <w:t>Wh</w:t>
      </w:r>
      <w:r w:rsidRPr="00AD71CD">
        <w:rPr>
          <w:rFonts w:cstheme="minorHAnsi"/>
          <w:color w:val="212020"/>
          <w:sz w:val="20"/>
          <w:szCs w:val="20"/>
        </w:rPr>
        <w:t>e</w:t>
      </w:r>
      <w:r w:rsidRPr="00AD71CD">
        <w:rPr>
          <w:rFonts w:cstheme="minorHAnsi"/>
          <w:color w:val="020101"/>
          <w:sz w:val="20"/>
          <w:szCs w:val="20"/>
        </w:rPr>
        <w:t>n th</w:t>
      </w:r>
      <w:r w:rsidRPr="00AD71CD">
        <w:rPr>
          <w:rFonts w:cstheme="minorHAnsi"/>
          <w:color w:val="212020"/>
          <w:sz w:val="20"/>
          <w:szCs w:val="20"/>
        </w:rPr>
        <w:t xml:space="preserve">e </w:t>
      </w:r>
      <w:r w:rsidRPr="00AD71CD">
        <w:rPr>
          <w:rFonts w:cstheme="minorHAnsi"/>
          <w:color w:val="3F3E3E"/>
          <w:sz w:val="20"/>
          <w:szCs w:val="20"/>
        </w:rPr>
        <w:t>s</w:t>
      </w:r>
      <w:r w:rsidRPr="00AD71CD">
        <w:rPr>
          <w:rFonts w:cstheme="minorHAnsi"/>
          <w:color w:val="212020"/>
          <w:sz w:val="20"/>
          <w:szCs w:val="20"/>
        </w:rPr>
        <w:t>c</w:t>
      </w:r>
      <w:r w:rsidRPr="00AD71CD">
        <w:rPr>
          <w:rFonts w:cstheme="minorHAnsi"/>
          <w:color w:val="020101"/>
          <w:sz w:val="20"/>
          <w:szCs w:val="20"/>
        </w:rPr>
        <w:t>i</w:t>
      </w:r>
      <w:r w:rsidRPr="00AD71CD">
        <w:rPr>
          <w:rFonts w:cstheme="minorHAnsi"/>
          <w:color w:val="212020"/>
          <w:sz w:val="20"/>
          <w:szCs w:val="20"/>
        </w:rPr>
        <w:t>e</w:t>
      </w:r>
      <w:r w:rsidRPr="00AD71CD">
        <w:rPr>
          <w:rFonts w:cstheme="minorHAnsi"/>
          <w:color w:val="020101"/>
          <w:sz w:val="20"/>
          <w:szCs w:val="20"/>
        </w:rPr>
        <w:t>nti</w:t>
      </w:r>
      <w:r w:rsidRPr="00AD71CD">
        <w:rPr>
          <w:rFonts w:cstheme="minorHAnsi"/>
          <w:color w:val="212020"/>
          <w:sz w:val="20"/>
          <w:szCs w:val="20"/>
        </w:rPr>
        <w:t>s</w:t>
      </w:r>
      <w:r w:rsidRPr="00AD71CD">
        <w:rPr>
          <w:rFonts w:cstheme="minorHAnsi"/>
          <w:color w:val="020101"/>
          <w:sz w:val="20"/>
          <w:szCs w:val="20"/>
        </w:rPr>
        <w:t>t</w:t>
      </w:r>
      <w:r w:rsidRPr="00AD71CD">
        <w:rPr>
          <w:rFonts w:cstheme="minorHAnsi"/>
          <w:color w:val="212020"/>
          <w:sz w:val="20"/>
          <w:szCs w:val="20"/>
        </w:rPr>
        <w:t xml:space="preserve">s </w:t>
      </w:r>
      <w:r w:rsidRPr="00AD71CD">
        <w:rPr>
          <w:rFonts w:cstheme="minorHAnsi"/>
          <w:color w:val="3F3E3E"/>
          <w:sz w:val="20"/>
          <w:szCs w:val="20"/>
        </w:rPr>
        <w:t>s</w:t>
      </w:r>
      <w:r w:rsidRPr="00AD71CD">
        <w:rPr>
          <w:rFonts w:cstheme="minorHAnsi"/>
          <w:color w:val="020101"/>
          <w:sz w:val="20"/>
          <w:szCs w:val="20"/>
        </w:rPr>
        <w:t>topp</w:t>
      </w:r>
      <w:r w:rsidRPr="00AD71CD">
        <w:rPr>
          <w:rFonts w:cstheme="minorHAnsi"/>
          <w:color w:val="212020"/>
          <w:sz w:val="20"/>
          <w:szCs w:val="20"/>
        </w:rPr>
        <w:t>e</w:t>
      </w:r>
      <w:r w:rsidRPr="00AD71CD">
        <w:rPr>
          <w:rFonts w:cstheme="minorHAnsi"/>
          <w:color w:val="020101"/>
          <w:sz w:val="20"/>
          <w:szCs w:val="20"/>
        </w:rPr>
        <w:t xml:space="preserve">d </w:t>
      </w:r>
      <w:r w:rsidRPr="00AD71CD">
        <w:rPr>
          <w:rFonts w:cstheme="minorHAnsi"/>
          <w:color w:val="212020"/>
          <w:sz w:val="20"/>
          <w:szCs w:val="20"/>
        </w:rPr>
        <w:t>g</w:t>
      </w:r>
      <w:r w:rsidRPr="00AD71CD">
        <w:rPr>
          <w:rFonts w:cstheme="minorHAnsi"/>
          <w:color w:val="020101"/>
          <w:sz w:val="20"/>
          <w:szCs w:val="20"/>
        </w:rPr>
        <w:t>i</w:t>
      </w:r>
      <w:r w:rsidRPr="00AD71CD">
        <w:rPr>
          <w:rFonts w:cstheme="minorHAnsi"/>
          <w:color w:val="212020"/>
          <w:sz w:val="20"/>
          <w:szCs w:val="20"/>
        </w:rPr>
        <w:t>v</w:t>
      </w:r>
      <w:r w:rsidRPr="00AD71CD">
        <w:rPr>
          <w:rFonts w:cstheme="minorHAnsi"/>
          <w:color w:val="020101"/>
          <w:sz w:val="20"/>
          <w:szCs w:val="20"/>
        </w:rPr>
        <w:t>in</w:t>
      </w:r>
      <w:r w:rsidRPr="00AD71CD">
        <w:rPr>
          <w:rFonts w:cstheme="minorHAnsi"/>
          <w:color w:val="212020"/>
          <w:sz w:val="20"/>
          <w:szCs w:val="20"/>
        </w:rPr>
        <w:t xml:space="preserve">g </w:t>
      </w:r>
      <w:r w:rsidRPr="00AD71CD">
        <w:rPr>
          <w:rFonts w:cstheme="minorHAnsi"/>
          <w:color w:val="020101"/>
          <w:sz w:val="20"/>
          <w:szCs w:val="20"/>
        </w:rPr>
        <w:t>c</w:t>
      </w:r>
      <w:r w:rsidRPr="00AD71CD">
        <w:rPr>
          <w:rFonts w:cstheme="minorHAnsi"/>
          <w:color w:val="212020"/>
          <w:sz w:val="20"/>
          <w:szCs w:val="20"/>
        </w:rPr>
        <w:t>o</w:t>
      </w:r>
      <w:r w:rsidRPr="00AD71CD">
        <w:rPr>
          <w:rFonts w:cstheme="minorHAnsi"/>
          <w:color w:val="020101"/>
          <w:sz w:val="20"/>
          <w:szCs w:val="20"/>
        </w:rPr>
        <w:t>nt</w:t>
      </w:r>
      <w:r w:rsidRPr="00AD71CD">
        <w:rPr>
          <w:rFonts w:cstheme="minorHAnsi"/>
          <w:color w:val="212020"/>
          <w:sz w:val="20"/>
          <w:szCs w:val="20"/>
        </w:rPr>
        <w:t>r</w:t>
      </w:r>
      <w:r w:rsidRPr="00AD71CD">
        <w:rPr>
          <w:rFonts w:cstheme="minorHAnsi"/>
          <w:color w:val="020101"/>
          <w:sz w:val="20"/>
          <w:szCs w:val="20"/>
        </w:rPr>
        <w:t>ac</w:t>
      </w:r>
      <w:r w:rsidRPr="00AD71CD">
        <w:rPr>
          <w:rFonts w:cstheme="minorHAnsi"/>
          <w:color w:val="212020"/>
          <w:sz w:val="20"/>
          <w:szCs w:val="20"/>
        </w:rPr>
        <w:t>e</w:t>
      </w:r>
      <w:r w:rsidRPr="00AD71CD">
        <w:rPr>
          <w:rFonts w:cstheme="minorHAnsi"/>
          <w:color w:val="020101"/>
          <w:sz w:val="20"/>
          <w:szCs w:val="20"/>
        </w:rPr>
        <w:t>p</w:t>
      </w:r>
      <w:r w:rsidRPr="00AD71CD">
        <w:rPr>
          <w:rFonts w:cstheme="minorHAnsi"/>
          <w:color w:val="212020"/>
          <w:sz w:val="20"/>
          <w:szCs w:val="20"/>
        </w:rPr>
        <w:t>t</w:t>
      </w:r>
      <w:r w:rsidRPr="00AD71CD">
        <w:rPr>
          <w:rFonts w:cstheme="minorHAnsi"/>
          <w:color w:val="020101"/>
          <w:sz w:val="20"/>
          <w:szCs w:val="20"/>
        </w:rPr>
        <w:t>ion t</w:t>
      </w:r>
      <w:r w:rsidRPr="00AD71CD">
        <w:rPr>
          <w:rFonts w:cstheme="minorHAnsi"/>
          <w:color w:val="212020"/>
          <w:sz w:val="20"/>
          <w:szCs w:val="20"/>
        </w:rPr>
        <w:t xml:space="preserve">o </w:t>
      </w:r>
      <w:r w:rsidRPr="00AD71CD">
        <w:rPr>
          <w:rFonts w:cstheme="minorHAnsi"/>
          <w:color w:val="020101"/>
          <w:sz w:val="20"/>
          <w:szCs w:val="20"/>
        </w:rPr>
        <w:lastRenderedPageBreak/>
        <w:t xml:space="preserve">the </w:t>
      </w:r>
      <w:r w:rsidRPr="00AD71CD">
        <w:rPr>
          <w:rFonts w:cstheme="minorHAnsi"/>
          <w:color w:val="212020"/>
          <w:sz w:val="20"/>
          <w:szCs w:val="20"/>
        </w:rPr>
        <w:t>fe</w:t>
      </w:r>
      <w:r w:rsidRPr="00AD71CD">
        <w:rPr>
          <w:rFonts w:cstheme="minorHAnsi"/>
          <w:color w:val="020101"/>
          <w:sz w:val="20"/>
          <w:szCs w:val="20"/>
        </w:rPr>
        <w:t>m</w:t>
      </w:r>
      <w:r w:rsidRPr="00AD71CD">
        <w:rPr>
          <w:rFonts w:cstheme="minorHAnsi"/>
          <w:color w:val="212020"/>
          <w:sz w:val="20"/>
          <w:szCs w:val="20"/>
        </w:rPr>
        <w:t>a</w:t>
      </w:r>
      <w:r w:rsidRPr="00AD71CD">
        <w:rPr>
          <w:rFonts w:cstheme="minorHAnsi"/>
          <w:color w:val="020101"/>
          <w:sz w:val="20"/>
          <w:szCs w:val="20"/>
        </w:rPr>
        <w:t>l</w:t>
      </w:r>
      <w:r w:rsidRPr="00AD71CD">
        <w:rPr>
          <w:rFonts w:cstheme="minorHAnsi"/>
          <w:color w:val="212020"/>
          <w:sz w:val="20"/>
          <w:szCs w:val="20"/>
        </w:rPr>
        <w:t>e</w:t>
      </w:r>
      <w:r w:rsidRPr="00AD71CD">
        <w:rPr>
          <w:rFonts w:cstheme="minorHAnsi"/>
          <w:color w:val="3F3E3E"/>
          <w:sz w:val="20"/>
          <w:szCs w:val="20"/>
        </w:rPr>
        <w:t xml:space="preserve">s, </w:t>
      </w:r>
      <w:r w:rsidRPr="00AD71CD">
        <w:rPr>
          <w:rFonts w:cstheme="minorHAnsi"/>
          <w:color w:val="212020"/>
          <w:sz w:val="20"/>
          <w:szCs w:val="20"/>
        </w:rPr>
        <w:t>A</w:t>
      </w:r>
      <w:r w:rsidRPr="00AD71CD">
        <w:rPr>
          <w:rFonts w:cstheme="minorHAnsi"/>
          <w:color w:val="020101"/>
          <w:sz w:val="20"/>
          <w:szCs w:val="20"/>
        </w:rPr>
        <w:t>u</w:t>
      </w:r>
      <w:r w:rsidRPr="00AD71CD">
        <w:rPr>
          <w:rFonts w:cstheme="minorHAnsi"/>
          <w:color w:val="212020"/>
          <w:sz w:val="20"/>
          <w:szCs w:val="20"/>
        </w:rPr>
        <w:t>s</w:t>
      </w:r>
      <w:r w:rsidRPr="00AD71CD">
        <w:rPr>
          <w:rFonts w:cstheme="minorHAnsi"/>
          <w:color w:val="020101"/>
          <w:sz w:val="20"/>
          <w:szCs w:val="20"/>
        </w:rPr>
        <w:t>t</w:t>
      </w:r>
      <w:r w:rsidRPr="00AD71CD">
        <w:rPr>
          <w:rFonts w:cstheme="minorHAnsi"/>
          <w:color w:val="212020"/>
          <w:sz w:val="20"/>
          <w:szCs w:val="20"/>
        </w:rPr>
        <w:t>i</w:t>
      </w:r>
      <w:r w:rsidRPr="00AD71CD">
        <w:rPr>
          <w:rFonts w:cstheme="minorHAnsi"/>
          <w:color w:val="020101"/>
          <w:sz w:val="20"/>
          <w:szCs w:val="20"/>
        </w:rPr>
        <w:t>n r</w:t>
      </w:r>
      <w:r w:rsidRPr="00AD71CD">
        <w:rPr>
          <w:rFonts w:cstheme="minorHAnsi"/>
          <w:color w:val="212020"/>
          <w:sz w:val="20"/>
          <w:szCs w:val="20"/>
        </w:rPr>
        <w:t>e</w:t>
      </w:r>
      <w:r w:rsidRPr="00AD71CD">
        <w:rPr>
          <w:rFonts w:cstheme="minorHAnsi"/>
          <w:color w:val="020101"/>
          <w:sz w:val="20"/>
          <w:szCs w:val="20"/>
        </w:rPr>
        <w:t>-</w:t>
      </w:r>
      <w:r w:rsidRPr="00AD71CD">
        <w:rPr>
          <w:rFonts w:cstheme="minorHAnsi"/>
          <w:color w:val="212020"/>
          <w:sz w:val="20"/>
          <w:szCs w:val="20"/>
        </w:rPr>
        <w:t>es</w:t>
      </w:r>
      <w:r w:rsidRPr="00AD71CD">
        <w:rPr>
          <w:rFonts w:cstheme="minorHAnsi"/>
          <w:color w:val="020101"/>
          <w:sz w:val="20"/>
          <w:szCs w:val="20"/>
        </w:rPr>
        <w:t>t</w:t>
      </w:r>
      <w:r w:rsidRPr="00AD71CD">
        <w:rPr>
          <w:rFonts w:cstheme="minorHAnsi"/>
          <w:color w:val="212020"/>
          <w:sz w:val="20"/>
          <w:szCs w:val="20"/>
        </w:rPr>
        <w:t>a</w:t>
      </w:r>
      <w:r w:rsidRPr="00AD71CD">
        <w:rPr>
          <w:rFonts w:cstheme="minorHAnsi"/>
          <w:color w:val="020101"/>
          <w:sz w:val="20"/>
          <w:szCs w:val="20"/>
        </w:rPr>
        <w:t>bli</w:t>
      </w:r>
      <w:r w:rsidRPr="00AD71CD">
        <w:rPr>
          <w:rFonts w:cstheme="minorHAnsi"/>
          <w:color w:val="212020"/>
          <w:sz w:val="20"/>
          <w:szCs w:val="20"/>
        </w:rPr>
        <w:t>s</w:t>
      </w:r>
      <w:r w:rsidRPr="00AD71CD">
        <w:rPr>
          <w:rFonts w:cstheme="minorHAnsi"/>
          <w:color w:val="020101"/>
          <w:sz w:val="20"/>
          <w:szCs w:val="20"/>
        </w:rPr>
        <w:t>h</w:t>
      </w:r>
      <w:r w:rsidRPr="00AD71CD">
        <w:rPr>
          <w:rFonts w:cstheme="minorHAnsi"/>
          <w:color w:val="212020"/>
          <w:sz w:val="20"/>
          <w:szCs w:val="20"/>
        </w:rPr>
        <w:t>e</w:t>
      </w:r>
      <w:r w:rsidRPr="00AD71CD">
        <w:rPr>
          <w:rFonts w:cstheme="minorHAnsi"/>
          <w:color w:val="020101"/>
          <w:sz w:val="20"/>
          <w:szCs w:val="20"/>
        </w:rPr>
        <w:t>d hi</w:t>
      </w:r>
      <w:r w:rsidRPr="00AD71CD">
        <w:rPr>
          <w:rFonts w:cstheme="minorHAnsi"/>
          <w:color w:val="212020"/>
          <w:sz w:val="20"/>
          <w:szCs w:val="20"/>
        </w:rPr>
        <w:t xml:space="preserve">s </w:t>
      </w:r>
      <w:r w:rsidRPr="00AD71CD">
        <w:rPr>
          <w:rFonts w:cstheme="minorHAnsi"/>
          <w:color w:val="020101"/>
          <w:sz w:val="20"/>
          <w:szCs w:val="20"/>
        </w:rPr>
        <w:t>r</w:t>
      </w:r>
      <w:r w:rsidRPr="00AD71CD">
        <w:rPr>
          <w:rFonts w:cstheme="minorHAnsi"/>
          <w:color w:val="212020"/>
          <w:sz w:val="20"/>
          <w:szCs w:val="20"/>
        </w:rPr>
        <w:t>e</w:t>
      </w:r>
      <w:r w:rsidRPr="00AD71CD">
        <w:rPr>
          <w:rFonts w:cstheme="minorHAnsi"/>
          <w:color w:val="020101"/>
          <w:sz w:val="20"/>
          <w:szCs w:val="20"/>
        </w:rPr>
        <w:t>l</w:t>
      </w:r>
      <w:r w:rsidRPr="00AD71CD">
        <w:rPr>
          <w:rFonts w:cstheme="minorHAnsi"/>
          <w:color w:val="212020"/>
          <w:sz w:val="20"/>
          <w:szCs w:val="20"/>
        </w:rPr>
        <w:t>a</w:t>
      </w:r>
      <w:r w:rsidRPr="00AD71CD">
        <w:rPr>
          <w:rFonts w:cstheme="minorHAnsi"/>
          <w:color w:val="020101"/>
          <w:sz w:val="20"/>
          <w:szCs w:val="20"/>
        </w:rPr>
        <w:t>ti</w:t>
      </w:r>
      <w:r w:rsidRPr="00AD71CD">
        <w:rPr>
          <w:rFonts w:cstheme="minorHAnsi"/>
          <w:color w:val="212020"/>
          <w:sz w:val="20"/>
          <w:szCs w:val="20"/>
        </w:rPr>
        <w:t>o</w:t>
      </w:r>
      <w:r w:rsidRPr="00AD71CD">
        <w:rPr>
          <w:rFonts w:cstheme="minorHAnsi"/>
          <w:color w:val="020101"/>
          <w:sz w:val="20"/>
          <w:szCs w:val="20"/>
        </w:rPr>
        <w:t>n</w:t>
      </w:r>
      <w:r w:rsidRPr="00AD71CD">
        <w:rPr>
          <w:rFonts w:cstheme="minorHAnsi"/>
          <w:color w:val="3F3E3E"/>
          <w:sz w:val="20"/>
          <w:szCs w:val="20"/>
        </w:rPr>
        <w:t>s</w:t>
      </w:r>
      <w:r w:rsidRPr="00AD71CD">
        <w:rPr>
          <w:rFonts w:cstheme="minorHAnsi"/>
          <w:color w:val="020101"/>
          <w:sz w:val="20"/>
          <w:szCs w:val="20"/>
        </w:rPr>
        <w:t xml:space="preserve">hip </w:t>
      </w:r>
      <w:r w:rsidRPr="00AD71CD">
        <w:rPr>
          <w:rFonts w:cstheme="minorHAnsi"/>
          <w:color w:val="3F3E3E"/>
          <w:sz w:val="20"/>
          <w:szCs w:val="20"/>
        </w:rPr>
        <w:t>w</w:t>
      </w:r>
      <w:r w:rsidRPr="00AD71CD">
        <w:rPr>
          <w:rFonts w:cstheme="minorHAnsi"/>
          <w:color w:val="020101"/>
          <w:sz w:val="20"/>
          <w:szCs w:val="20"/>
        </w:rPr>
        <w:t>i</w:t>
      </w:r>
      <w:r w:rsidRPr="00AD71CD">
        <w:rPr>
          <w:rFonts w:cstheme="minorHAnsi"/>
          <w:color w:val="212020"/>
          <w:sz w:val="20"/>
          <w:szCs w:val="20"/>
        </w:rPr>
        <w:t>t</w:t>
      </w:r>
      <w:r w:rsidRPr="00AD71CD">
        <w:rPr>
          <w:rFonts w:cstheme="minorHAnsi"/>
          <w:color w:val="020101"/>
          <w:sz w:val="20"/>
          <w:szCs w:val="20"/>
        </w:rPr>
        <w:t xml:space="preserve">h </w:t>
      </w:r>
      <w:r w:rsidRPr="00AD71CD">
        <w:rPr>
          <w:rFonts w:cstheme="minorHAnsi"/>
          <w:color w:val="212020"/>
          <w:sz w:val="20"/>
          <w:szCs w:val="20"/>
        </w:rPr>
        <w:t>t</w:t>
      </w:r>
      <w:r w:rsidRPr="00AD71CD">
        <w:rPr>
          <w:rFonts w:cstheme="minorHAnsi"/>
          <w:color w:val="020101"/>
          <w:sz w:val="20"/>
          <w:szCs w:val="20"/>
        </w:rPr>
        <w:t>h</w:t>
      </w:r>
      <w:r w:rsidRPr="00AD71CD">
        <w:rPr>
          <w:rFonts w:cstheme="minorHAnsi"/>
          <w:color w:val="212020"/>
          <w:sz w:val="20"/>
          <w:szCs w:val="20"/>
        </w:rPr>
        <w:t>e firs</w:t>
      </w:r>
      <w:r w:rsidRPr="00AD71CD">
        <w:rPr>
          <w:rFonts w:cstheme="minorHAnsi"/>
          <w:color w:val="020101"/>
          <w:sz w:val="20"/>
          <w:szCs w:val="20"/>
        </w:rPr>
        <w:t xml:space="preserve">t </w:t>
      </w:r>
      <w:r w:rsidRPr="00AD71CD">
        <w:rPr>
          <w:rFonts w:cstheme="minorHAnsi"/>
          <w:color w:val="3F3E3E"/>
          <w:sz w:val="20"/>
          <w:szCs w:val="20"/>
        </w:rPr>
        <w:t>s</w:t>
      </w:r>
      <w:r w:rsidRPr="00AD71CD">
        <w:rPr>
          <w:rFonts w:cstheme="minorHAnsi"/>
          <w:color w:val="212020"/>
          <w:sz w:val="20"/>
          <w:szCs w:val="20"/>
        </w:rPr>
        <w:t>et of t</w:t>
      </w:r>
      <w:r w:rsidRPr="00AD71CD">
        <w:rPr>
          <w:rFonts w:cstheme="minorHAnsi"/>
          <w:color w:val="020101"/>
          <w:sz w:val="20"/>
          <w:szCs w:val="20"/>
        </w:rPr>
        <w:t>hr</w:t>
      </w:r>
      <w:r w:rsidRPr="00AD71CD">
        <w:rPr>
          <w:rFonts w:cstheme="minorHAnsi"/>
          <w:color w:val="212020"/>
          <w:sz w:val="20"/>
          <w:szCs w:val="20"/>
        </w:rPr>
        <w:t>ee fem</w:t>
      </w:r>
      <w:r w:rsidRPr="00AD71CD">
        <w:rPr>
          <w:rFonts w:cstheme="minorHAnsi"/>
          <w:color w:val="020101"/>
          <w:sz w:val="20"/>
          <w:szCs w:val="20"/>
        </w:rPr>
        <w:t>al</w:t>
      </w:r>
      <w:r w:rsidRPr="00AD71CD">
        <w:rPr>
          <w:rFonts w:cstheme="minorHAnsi"/>
          <w:color w:val="212020"/>
          <w:sz w:val="20"/>
          <w:szCs w:val="20"/>
        </w:rPr>
        <w:t>e</w:t>
      </w:r>
      <w:r w:rsidRPr="00AD71CD">
        <w:rPr>
          <w:rFonts w:cstheme="minorHAnsi"/>
          <w:color w:val="3F3E3E"/>
          <w:sz w:val="20"/>
          <w:szCs w:val="20"/>
        </w:rPr>
        <w:t xml:space="preserve">s </w:t>
      </w:r>
      <w:r w:rsidRPr="00AD71CD">
        <w:rPr>
          <w:rFonts w:cstheme="minorHAnsi"/>
          <w:color w:val="212020"/>
          <w:sz w:val="20"/>
          <w:szCs w:val="20"/>
        </w:rPr>
        <w:t>a</w:t>
      </w:r>
      <w:r w:rsidRPr="00AD71CD">
        <w:rPr>
          <w:rFonts w:cstheme="minorHAnsi"/>
          <w:color w:val="020101"/>
          <w:sz w:val="20"/>
          <w:szCs w:val="20"/>
        </w:rPr>
        <w:t>n</w:t>
      </w:r>
      <w:r w:rsidRPr="00AD71CD">
        <w:rPr>
          <w:rFonts w:cstheme="minorHAnsi"/>
          <w:color w:val="212020"/>
          <w:sz w:val="20"/>
          <w:szCs w:val="20"/>
        </w:rPr>
        <w:t xml:space="preserve">d </w:t>
      </w:r>
      <w:r w:rsidRPr="00AD71CD">
        <w:rPr>
          <w:rFonts w:cstheme="minorHAnsi"/>
          <w:color w:val="3F3E3E"/>
          <w:sz w:val="20"/>
          <w:szCs w:val="20"/>
        </w:rPr>
        <w:t>wo</w:t>
      </w:r>
      <w:r w:rsidRPr="00AD71CD">
        <w:rPr>
          <w:rFonts w:cstheme="minorHAnsi"/>
          <w:color w:val="212020"/>
          <w:sz w:val="20"/>
          <w:szCs w:val="20"/>
        </w:rPr>
        <w:t>u</w:t>
      </w:r>
      <w:r w:rsidRPr="00AD71CD">
        <w:rPr>
          <w:rFonts w:cstheme="minorHAnsi"/>
          <w:color w:val="020101"/>
          <w:sz w:val="20"/>
          <w:szCs w:val="20"/>
        </w:rPr>
        <w:t>ld n</w:t>
      </w:r>
      <w:r w:rsidRPr="00AD71CD">
        <w:rPr>
          <w:rFonts w:cstheme="minorHAnsi"/>
          <w:color w:val="212020"/>
          <w:sz w:val="20"/>
          <w:szCs w:val="20"/>
        </w:rPr>
        <w:t>ot a</w:t>
      </w:r>
      <w:r w:rsidRPr="00AD71CD">
        <w:rPr>
          <w:rFonts w:cstheme="minorHAnsi"/>
          <w:color w:val="020101"/>
          <w:sz w:val="20"/>
          <w:szCs w:val="20"/>
        </w:rPr>
        <w:t>ll</w:t>
      </w:r>
      <w:r w:rsidRPr="00AD71CD">
        <w:rPr>
          <w:rFonts w:cstheme="minorHAnsi"/>
          <w:color w:val="212020"/>
          <w:sz w:val="20"/>
          <w:szCs w:val="20"/>
        </w:rPr>
        <w:t>ow a</w:t>
      </w:r>
      <w:r w:rsidRPr="00AD71CD">
        <w:rPr>
          <w:rFonts w:cstheme="minorHAnsi"/>
          <w:color w:val="020101"/>
          <w:sz w:val="20"/>
          <w:szCs w:val="20"/>
        </w:rPr>
        <w:t>n</w:t>
      </w:r>
      <w:r w:rsidRPr="00AD71CD">
        <w:rPr>
          <w:rFonts w:cstheme="minorHAnsi"/>
          <w:color w:val="3F3E3E"/>
          <w:sz w:val="20"/>
          <w:szCs w:val="20"/>
        </w:rPr>
        <w:t xml:space="preserve">y </w:t>
      </w:r>
      <w:r w:rsidRPr="00AD71CD">
        <w:rPr>
          <w:rFonts w:cstheme="minorHAnsi"/>
          <w:color w:val="212020"/>
          <w:sz w:val="20"/>
          <w:szCs w:val="20"/>
        </w:rPr>
        <w:t>of t</w:t>
      </w:r>
      <w:r w:rsidRPr="00AD71CD">
        <w:rPr>
          <w:rFonts w:cstheme="minorHAnsi"/>
          <w:color w:val="020101"/>
          <w:sz w:val="20"/>
          <w:szCs w:val="20"/>
        </w:rPr>
        <w:t xml:space="preserve">he </w:t>
      </w:r>
      <w:r w:rsidRPr="00AD71CD">
        <w:rPr>
          <w:rFonts w:cstheme="minorHAnsi"/>
          <w:color w:val="212020"/>
          <w:sz w:val="20"/>
          <w:szCs w:val="20"/>
        </w:rPr>
        <w:t>ot</w:t>
      </w:r>
      <w:r w:rsidRPr="00AD71CD">
        <w:rPr>
          <w:rFonts w:cstheme="minorHAnsi"/>
          <w:color w:val="020101"/>
          <w:sz w:val="20"/>
          <w:szCs w:val="20"/>
        </w:rPr>
        <w:t>h</w:t>
      </w:r>
      <w:r w:rsidRPr="00AD71CD">
        <w:rPr>
          <w:rFonts w:cstheme="minorHAnsi"/>
          <w:color w:val="212020"/>
          <w:sz w:val="20"/>
          <w:szCs w:val="20"/>
        </w:rPr>
        <w:t>e</w:t>
      </w:r>
      <w:r w:rsidRPr="00AD71CD">
        <w:rPr>
          <w:rFonts w:cstheme="minorHAnsi"/>
          <w:color w:val="020101"/>
          <w:sz w:val="20"/>
          <w:szCs w:val="20"/>
        </w:rPr>
        <w:t>r m</w:t>
      </w:r>
      <w:r w:rsidRPr="00AD71CD">
        <w:rPr>
          <w:rFonts w:cstheme="minorHAnsi"/>
          <w:color w:val="212020"/>
          <w:sz w:val="20"/>
          <w:szCs w:val="20"/>
        </w:rPr>
        <w:t>a</w:t>
      </w:r>
      <w:r w:rsidRPr="00AD71CD">
        <w:rPr>
          <w:rFonts w:cstheme="minorHAnsi"/>
          <w:color w:val="020101"/>
          <w:sz w:val="20"/>
          <w:szCs w:val="20"/>
        </w:rPr>
        <w:t>l</w:t>
      </w:r>
      <w:r w:rsidRPr="00AD71CD">
        <w:rPr>
          <w:rFonts w:cstheme="minorHAnsi"/>
          <w:color w:val="212020"/>
          <w:sz w:val="20"/>
          <w:szCs w:val="20"/>
        </w:rPr>
        <w:t xml:space="preserve">es </w:t>
      </w:r>
      <w:r w:rsidRPr="00AD71CD">
        <w:rPr>
          <w:rFonts w:cstheme="minorHAnsi"/>
          <w:color w:val="020101"/>
          <w:sz w:val="20"/>
          <w:szCs w:val="20"/>
        </w:rPr>
        <w:t>t</w:t>
      </w:r>
      <w:r w:rsidRPr="00AD71CD">
        <w:rPr>
          <w:rFonts w:cstheme="minorHAnsi"/>
          <w:color w:val="212020"/>
          <w:sz w:val="20"/>
          <w:szCs w:val="20"/>
        </w:rPr>
        <w:t>o to</w:t>
      </w:r>
      <w:r w:rsidRPr="00AD71CD">
        <w:rPr>
          <w:rFonts w:cstheme="minorHAnsi"/>
          <w:color w:val="020101"/>
          <w:sz w:val="20"/>
          <w:szCs w:val="20"/>
        </w:rPr>
        <w:t>u</w:t>
      </w:r>
      <w:r w:rsidRPr="00AD71CD">
        <w:rPr>
          <w:rFonts w:cstheme="minorHAnsi"/>
          <w:color w:val="212020"/>
          <w:sz w:val="20"/>
          <w:szCs w:val="20"/>
        </w:rPr>
        <w:t>c</w:t>
      </w:r>
      <w:r w:rsidRPr="00AD71CD">
        <w:rPr>
          <w:rFonts w:cstheme="minorHAnsi"/>
          <w:color w:val="020101"/>
          <w:sz w:val="20"/>
          <w:szCs w:val="20"/>
        </w:rPr>
        <w:t xml:space="preserve">h </w:t>
      </w:r>
      <w:r w:rsidRPr="00AD71CD">
        <w:rPr>
          <w:rFonts w:cstheme="minorHAnsi"/>
          <w:color w:val="212020"/>
          <w:sz w:val="20"/>
          <w:szCs w:val="20"/>
        </w:rPr>
        <w:t>t</w:t>
      </w:r>
      <w:r w:rsidRPr="00AD71CD">
        <w:rPr>
          <w:rFonts w:cstheme="minorHAnsi"/>
          <w:color w:val="020101"/>
          <w:sz w:val="20"/>
          <w:szCs w:val="20"/>
        </w:rPr>
        <w:t>h</w:t>
      </w:r>
      <w:r w:rsidRPr="00AD71CD">
        <w:rPr>
          <w:rFonts w:cstheme="minorHAnsi"/>
          <w:color w:val="212020"/>
          <w:sz w:val="20"/>
          <w:szCs w:val="20"/>
        </w:rPr>
        <w:t xml:space="preserve">ose </w:t>
      </w:r>
      <w:r w:rsidRPr="00AD71CD">
        <w:rPr>
          <w:rFonts w:cstheme="minorHAnsi"/>
          <w:color w:val="020101"/>
          <w:sz w:val="20"/>
          <w:szCs w:val="20"/>
        </w:rPr>
        <w:t>thr</w:t>
      </w:r>
      <w:r w:rsidRPr="00AD71CD">
        <w:rPr>
          <w:rFonts w:cstheme="minorHAnsi"/>
          <w:color w:val="212020"/>
          <w:sz w:val="20"/>
          <w:szCs w:val="20"/>
        </w:rPr>
        <w:t>e</w:t>
      </w:r>
      <w:r w:rsidRPr="00AD71CD">
        <w:rPr>
          <w:rFonts w:cstheme="minorHAnsi"/>
          <w:color w:val="020101"/>
          <w:sz w:val="20"/>
          <w:szCs w:val="20"/>
        </w:rPr>
        <w:t>e</w:t>
      </w:r>
      <w:r w:rsidRPr="00AD71CD">
        <w:rPr>
          <w:rFonts w:cstheme="minorHAnsi"/>
          <w:color w:val="212020"/>
          <w:sz w:val="20"/>
          <w:szCs w:val="20"/>
        </w:rPr>
        <w:t xml:space="preserve">. </w:t>
      </w:r>
      <w:r w:rsidRPr="00AD71CD">
        <w:rPr>
          <w:rFonts w:cstheme="minorHAnsi"/>
          <w:color w:val="020101"/>
          <w:sz w:val="20"/>
          <w:szCs w:val="20"/>
        </w:rPr>
        <w:t>Th</w:t>
      </w:r>
      <w:r w:rsidRPr="00AD71CD">
        <w:rPr>
          <w:rFonts w:cstheme="minorHAnsi"/>
          <w:color w:val="212020"/>
          <w:sz w:val="20"/>
          <w:szCs w:val="20"/>
        </w:rPr>
        <w:t xml:space="preserve">e </w:t>
      </w:r>
      <w:r w:rsidRPr="00AD71CD">
        <w:rPr>
          <w:rFonts w:cstheme="minorHAnsi"/>
          <w:color w:val="020101"/>
          <w:sz w:val="20"/>
          <w:szCs w:val="20"/>
        </w:rPr>
        <w:t>oth</w:t>
      </w:r>
      <w:r w:rsidRPr="00AD71CD">
        <w:rPr>
          <w:rFonts w:cstheme="minorHAnsi"/>
          <w:color w:val="212020"/>
          <w:sz w:val="20"/>
          <w:szCs w:val="20"/>
        </w:rPr>
        <w:t>e</w:t>
      </w:r>
      <w:r w:rsidRPr="00AD71CD">
        <w:rPr>
          <w:rFonts w:cstheme="minorHAnsi"/>
          <w:color w:val="020101"/>
          <w:sz w:val="20"/>
          <w:szCs w:val="20"/>
        </w:rPr>
        <w:t>r m</w:t>
      </w:r>
      <w:r w:rsidRPr="00AD71CD">
        <w:rPr>
          <w:rFonts w:cstheme="minorHAnsi"/>
          <w:color w:val="212020"/>
          <w:sz w:val="20"/>
          <w:szCs w:val="20"/>
        </w:rPr>
        <w:t>a</w:t>
      </w:r>
      <w:r w:rsidRPr="00AD71CD">
        <w:rPr>
          <w:rFonts w:cstheme="minorHAnsi"/>
          <w:color w:val="020101"/>
          <w:sz w:val="20"/>
          <w:szCs w:val="20"/>
        </w:rPr>
        <w:t>l</w:t>
      </w:r>
      <w:r w:rsidRPr="00AD71CD">
        <w:rPr>
          <w:rFonts w:cstheme="minorHAnsi"/>
          <w:color w:val="212020"/>
          <w:sz w:val="20"/>
          <w:szCs w:val="20"/>
        </w:rPr>
        <w:t xml:space="preserve">es </w:t>
      </w:r>
      <w:r w:rsidRPr="00AD71CD">
        <w:rPr>
          <w:rFonts w:cstheme="minorHAnsi"/>
          <w:color w:val="020101"/>
          <w:sz w:val="20"/>
          <w:szCs w:val="20"/>
        </w:rPr>
        <w:t>al</w:t>
      </w:r>
      <w:r w:rsidRPr="00AD71CD">
        <w:rPr>
          <w:rFonts w:cstheme="minorHAnsi"/>
          <w:color w:val="212020"/>
          <w:sz w:val="20"/>
          <w:szCs w:val="20"/>
        </w:rPr>
        <w:t xml:space="preserve">so </w:t>
      </w:r>
      <w:r w:rsidRPr="00AD71CD">
        <w:rPr>
          <w:rFonts w:cstheme="minorHAnsi"/>
          <w:color w:val="020101"/>
          <w:sz w:val="20"/>
          <w:szCs w:val="20"/>
        </w:rPr>
        <w:t>re-e</w:t>
      </w:r>
      <w:r w:rsidRPr="00AD71CD">
        <w:rPr>
          <w:rFonts w:cstheme="minorHAnsi"/>
          <w:color w:val="212020"/>
          <w:sz w:val="20"/>
          <w:szCs w:val="20"/>
        </w:rPr>
        <w:t>s</w:t>
      </w:r>
      <w:r w:rsidRPr="00AD71CD">
        <w:rPr>
          <w:rFonts w:cstheme="minorHAnsi"/>
          <w:color w:val="020101"/>
          <w:sz w:val="20"/>
          <w:szCs w:val="20"/>
        </w:rPr>
        <w:t>tabli</w:t>
      </w:r>
      <w:r w:rsidRPr="00AD71CD">
        <w:rPr>
          <w:rFonts w:cstheme="minorHAnsi"/>
          <w:color w:val="212020"/>
          <w:sz w:val="20"/>
          <w:szCs w:val="20"/>
        </w:rPr>
        <w:t>s</w:t>
      </w:r>
      <w:r w:rsidRPr="00AD71CD">
        <w:rPr>
          <w:rFonts w:cstheme="minorHAnsi"/>
          <w:color w:val="020101"/>
          <w:sz w:val="20"/>
          <w:szCs w:val="20"/>
        </w:rPr>
        <w:t>hed th</w:t>
      </w:r>
      <w:r w:rsidRPr="00AD71CD">
        <w:rPr>
          <w:rFonts w:cstheme="minorHAnsi"/>
          <w:color w:val="212020"/>
          <w:sz w:val="20"/>
          <w:szCs w:val="20"/>
        </w:rPr>
        <w:t>ei</w:t>
      </w:r>
      <w:r w:rsidRPr="00AD71CD">
        <w:rPr>
          <w:rFonts w:cstheme="minorHAnsi"/>
          <w:color w:val="020101"/>
          <w:sz w:val="20"/>
          <w:szCs w:val="20"/>
        </w:rPr>
        <w:t xml:space="preserve">r </w:t>
      </w:r>
      <w:r w:rsidRPr="00AD71CD">
        <w:rPr>
          <w:rFonts w:cstheme="minorHAnsi"/>
          <w:color w:val="212020"/>
          <w:sz w:val="20"/>
          <w:szCs w:val="20"/>
        </w:rPr>
        <w:t>rela</w:t>
      </w:r>
      <w:r w:rsidRPr="00AD71CD">
        <w:rPr>
          <w:rFonts w:cstheme="minorHAnsi"/>
          <w:color w:val="020101"/>
          <w:sz w:val="20"/>
          <w:szCs w:val="20"/>
        </w:rPr>
        <w:t>t</w:t>
      </w:r>
      <w:r w:rsidRPr="00AD71CD">
        <w:rPr>
          <w:rFonts w:cstheme="minorHAnsi"/>
          <w:color w:val="212020"/>
          <w:sz w:val="20"/>
          <w:szCs w:val="20"/>
        </w:rPr>
        <w:t>i</w:t>
      </w:r>
      <w:r w:rsidRPr="00AD71CD">
        <w:rPr>
          <w:rFonts w:cstheme="minorHAnsi"/>
          <w:color w:val="020101"/>
          <w:sz w:val="20"/>
          <w:szCs w:val="20"/>
        </w:rPr>
        <w:t>on</w:t>
      </w:r>
      <w:r w:rsidRPr="00AD71CD">
        <w:rPr>
          <w:rFonts w:cstheme="minorHAnsi"/>
          <w:color w:val="212020"/>
          <w:sz w:val="20"/>
          <w:szCs w:val="20"/>
        </w:rPr>
        <w:t>s</w:t>
      </w:r>
      <w:r w:rsidRPr="00AD71CD">
        <w:rPr>
          <w:rFonts w:cstheme="minorHAnsi"/>
          <w:color w:val="020101"/>
          <w:sz w:val="20"/>
          <w:szCs w:val="20"/>
        </w:rPr>
        <w:t>hip</w:t>
      </w:r>
      <w:r w:rsidRPr="00AD71CD">
        <w:rPr>
          <w:rFonts w:cstheme="minorHAnsi"/>
          <w:color w:val="212020"/>
          <w:sz w:val="20"/>
          <w:szCs w:val="20"/>
        </w:rPr>
        <w:t>s w</w:t>
      </w:r>
      <w:r w:rsidRPr="00AD71CD">
        <w:rPr>
          <w:rFonts w:cstheme="minorHAnsi"/>
          <w:color w:val="020101"/>
          <w:sz w:val="20"/>
          <w:szCs w:val="20"/>
        </w:rPr>
        <w:t xml:space="preserve">ith </w:t>
      </w:r>
      <w:r w:rsidRPr="00AD71CD">
        <w:rPr>
          <w:rFonts w:cstheme="minorHAnsi"/>
          <w:color w:val="212020"/>
          <w:sz w:val="20"/>
          <w:szCs w:val="20"/>
        </w:rPr>
        <w:t>t</w:t>
      </w:r>
      <w:r w:rsidRPr="00AD71CD">
        <w:rPr>
          <w:rFonts w:cstheme="minorHAnsi"/>
          <w:color w:val="020101"/>
          <w:sz w:val="20"/>
          <w:szCs w:val="20"/>
        </w:rPr>
        <w:t>h</w:t>
      </w:r>
      <w:r w:rsidRPr="00AD71CD">
        <w:rPr>
          <w:rFonts w:cstheme="minorHAnsi"/>
          <w:color w:val="212020"/>
          <w:sz w:val="20"/>
          <w:szCs w:val="20"/>
        </w:rPr>
        <w:t xml:space="preserve">e </w:t>
      </w:r>
      <w:r w:rsidRPr="00AD71CD">
        <w:rPr>
          <w:rFonts w:cstheme="minorHAnsi"/>
          <w:color w:val="020101"/>
          <w:sz w:val="20"/>
          <w:szCs w:val="20"/>
        </w:rPr>
        <w:t>oth</w:t>
      </w:r>
      <w:r w:rsidRPr="00AD71CD">
        <w:rPr>
          <w:rFonts w:cstheme="minorHAnsi"/>
          <w:color w:val="212020"/>
          <w:sz w:val="20"/>
          <w:szCs w:val="20"/>
        </w:rPr>
        <w:t>e</w:t>
      </w:r>
      <w:r w:rsidRPr="00AD71CD">
        <w:rPr>
          <w:rFonts w:cstheme="minorHAnsi"/>
          <w:color w:val="020101"/>
          <w:sz w:val="20"/>
          <w:szCs w:val="20"/>
        </w:rPr>
        <w:t>r fem</w:t>
      </w:r>
      <w:r w:rsidRPr="00AD71CD">
        <w:rPr>
          <w:rFonts w:cstheme="minorHAnsi"/>
          <w:color w:val="212020"/>
          <w:sz w:val="20"/>
          <w:szCs w:val="20"/>
        </w:rPr>
        <w:t>a</w:t>
      </w:r>
      <w:r w:rsidRPr="00AD71CD">
        <w:rPr>
          <w:rFonts w:cstheme="minorHAnsi"/>
          <w:color w:val="020101"/>
          <w:sz w:val="20"/>
          <w:szCs w:val="20"/>
        </w:rPr>
        <w:t>l</w:t>
      </w:r>
      <w:r w:rsidRPr="00AD71CD">
        <w:rPr>
          <w:rFonts w:cstheme="minorHAnsi"/>
          <w:color w:val="212020"/>
          <w:sz w:val="20"/>
          <w:szCs w:val="20"/>
        </w:rPr>
        <w:t>es</w:t>
      </w:r>
      <w:r w:rsidRPr="00AD71CD">
        <w:rPr>
          <w:rFonts w:cstheme="minorHAnsi"/>
          <w:color w:val="020101"/>
          <w:sz w:val="20"/>
          <w:szCs w:val="20"/>
        </w:rPr>
        <w:t xml:space="preserve">. </w:t>
      </w:r>
      <w:r w:rsidRPr="00AD71CD">
        <w:rPr>
          <w:rFonts w:cstheme="minorHAnsi"/>
          <w:color w:val="212020"/>
          <w:sz w:val="20"/>
          <w:szCs w:val="20"/>
        </w:rPr>
        <w:t>Con</w:t>
      </w:r>
      <w:r w:rsidRPr="00AD71CD">
        <w:rPr>
          <w:rFonts w:cstheme="minorHAnsi"/>
          <w:color w:val="020101"/>
          <w:sz w:val="20"/>
          <w:szCs w:val="20"/>
        </w:rPr>
        <w:t>t</w:t>
      </w:r>
      <w:r w:rsidRPr="00AD71CD">
        <w:rPr>
          <w:rFonts w:cstheme="minorHAnsi"/>
          <w:color w:val="212020"/>
          <w:sz w:val="20"/>
          <w:szCs w:val="20"/>
        </w:rPr>
        <w:t>ra</w:t>
      </w:r>
      <w:r w:rsidRPr="00AD71CD">
        <w:rPr>
          <w:rFonts w:cstheme="minorHAnsi"/>
          <w:color w:val="3F3E3E"/>
          <w:sz w:val="20"/>
          <w:szCs w:val="20"/>
        </w:rPr>
        <w:t>c</w:t>
      </w:r>
      <w:r w:rsidRPr="00AD71CD">
        <w:rPr>
          <w:rFonts w:cstheme="minorHAnsi"/>
          <w:color w:val="212020"/>
          <w:sz w:val="20"/>
          <w:szCs w:val="20"/>
        </w:rPr>
        <w:t>e</w:t>
      </w:r>
      <w:r w:rsidRPr="00AD71CD">
        <w:rPr>
          <w:rFonts w:cstheme="minorHAnsi"/>
          <w:color w:val="020101"/>
          <w:sz w:val="20"/>
          <w:szCs w:val="20"/>
        </w:rPr>
        <w:t>pti</w:t>
      </w:r>
      <w:r w:rsidRPr="00AD71CD">
        <w:rPr>
          <w:rFonts w:cstheme="minorHAnsi"/>
          <w:color w:val="212020"/>
          <w:sz w:val="20"/>
          <w:szCs w:val="20"/>
        </w:rPr>
        <w:t>on ca</w:t>
      </w:r>
      <w:r w:rsidRPr="00AD71CD">
        <w:rPr>
          <w:rFonts w:cstheme="minorHAnsi"/>
          <w:color w:val="020101"/>
          <w:sz w:val="20"/>
          <w:szCs w:val="20"/>
        </w:rPr>
        <w:t>u</w:t>
      </w:r>
      <w:r w:rsidRPr="00AD71CD">
        <w:rPr>
          <w:rFonts w:cstheme="minorHAnsi"/>
          <w:color w:val="3F3E3E"/>
          <w:sz w:val="20"/>
          <w:szCs w:val="20"/>
        </w:rPr>
        <w:t>s</w:t>
      </w:r>
      <w:r w:rsidRPr="00AD71CD">
        <w:rPr>
          <w:rFonts w:cstheme="minorHAnsi"/>
          <w:color w:val="212020"/>
          <w:sz w:val="20"/>
          <w:szCs w:val="20"/>
        </w:rPr>
        <w:t>e</w:t>
      </w:r>
      <w:r w:rsidRPr="00AD71CD">
        <w:rPr>
          <w:rFonts w:cstheme="minorHAnsi"/>
          <w:color w:val="020101"/>
          <w:sz w:val="20"/>
          <w:szCs w:val="20"/>
        </w:rPr>
        <w:t>d th</w:t>
      </w:r>
      <w:r w:rsidRPr="00AD71CD">
        <w:rPr>
          <w:rFonts w:cstheme="minorHAnsi"/>
          <w:color w:val="3F3E3E"/>
          <w:sz w:val="20"/>
          <w:szCs w:val="20"/>
        </w:rPr>
        <w:t xml:space="preserve">e </w:t>
      </w:r>
      <w:r w:rsidRPr="00AD71CD">
        <w:rPr>
          <w:rFonts w:cstheme="minorHAnsi"/>
          <w:color w:val="212020"/>
          <w:sz w:val="20"/>
          <w:szCs w:val="20"/>
        </w:rPr>
        <w:t>ma</w:t>
      </w:r>
      <w:r w:rsidRPr="00AD71CD">
        <w:rPr>
          <w:rFonts w:cstheme="minorHAnsi"/>
          <w:color w:val="020101"/>
          <w:sz w:val="20"/>
          <w:szCs w:val="20"/>
        </w:rPr>
        <w:t>l</w:t>
      </w:r>
      <w:r w:rsidRPr="00AD71CD">
        <w:rPr>
          <w:rFonts w:cstheme="minorHAnsi"/>
          <w:color w:val="212020"/>
          <w:sz w:val="20"/>
          <w:szCs w:val="20"/>
        </w:rPr>
        <w:t xml:space="preserve">es </w:t>
      </w:r>
      <w:r w:rsidRPr="00AD71CD">
        <w:rPr>
          <w:rFonts w:cstheme="minorHAnsi"/>
          <w:color w:val="020101"/>
          <w:sz w:val="20"/>
          <w:szCs w:val="20"/>
        </w:rPr>
        <w:t>t</w:t>
      </w:r>
      <w:r w:rsidRPr="00AD71CD">
        <w:rPr>
          <w:rFonts w:cstheme="minorHAnsi"/>
          <w:color w:val="212020"/>
          <w:sz w:val="20"/>
          <w:szCs w:val="20"/>
        </w:rPr>
        <w:t xml:space="preserve">o </w:t>
      </w:r>
      <w:r w:rsidRPr="00AD71CD">
        <w:rPr>
          <w:rFonts w:cstheme="minorHAnsi"/>
          <w:color w:val="020101"/>
          <w:sz w:val="20"/>
          <w:szCs w:val="20"/>
        </w:rPr>
        <w:t xml:space="preserve">turn </w:t>
      </w:r>
      <w:r w:rsidRPr="00AD71CD">
        <w:rPr>
          <w:rFonts w:cstheme="minorHAnsi"/>
          <w:color w:val="3F3E3E"/>
          <w:sz w:val="20"/>
          <w:szCs w:val="20"/>
        </w:rPr>
        <w:t>a</w:t>
      </w:r>
      <w:r w:rsidRPr="00AD71CD">
        <w:rPr>
          <w:rFonts w:cstheme="minorHAnsi"/>
          <w:color w:val="212020"/>
          <w:sz w:val="20"/>
          <w:szCs w:val="20"/>
        </w:rPr>
        <w:t xml:space="preserve">way </w:t>
      </w:r>
      <w:r w:rsidRPr="00AD71CD">
        <w:rPr>
          <w:rFonts w:cstheme="minorHAnsi"/>
          <w:color w:val="020101"/>
          <w:sz w:val="20"/>
          <w:szCs w:val="20"/>
        </w:rPr>
        <w:t>f</w:t>
      </w:r>
      <w:r w:rsidRPr="00AD71CD">
        <w:rPr>
          <w:rFonts w:cstheme="minorHAnsi"/>
          <w:color w:val="212020"/>
          <w:sz w:val="20"/>
          <w:szCs w:val="20"/>
        </w:rPr>
        <w:t>ro</w:t>
      </w:r>
      <w:r w:rsidRPr="00AD71CD">
        <w:rPr>
          <w:rFonts w:cstheme="minorHAnsi"/>
          <w:color w:val="020101"/>
          <w:sz w:val="20"/>
          <w:szCs w:val="20"/>
        </w:rPr>
        <w:t xml:space="preserve">m </w:t>
      </w:r>
      <w:r w:rsidRPr="00AD71CD">
        <w:rPr>
          <w:rFonts w:cstheme="minorHAnsi"/>
          <w:color w:val="212020"/>
          <w:sz w:val="20"/>
          <w:szCs w:val="20"/>
        </w:rPr>
        <w:t>t</w:t>
      </w:r>
      <w:r w:rsidRPr="00AD71CD">
        <w:rPr>
          <w:rFonts w:cstheme="minorHAnsi"/>
          <w:color w:val="020101"/>
          <w:sz w:val="20"/>
          <w:szCs w:val="20"/>
        </w:rPr>
        <w:t>h</w:t>
      </w:r>
      <w:r w:rsidRPr="00AD71CD">
        <w:rPr>
          <w:rFonts w:cstheme="minorHAnsi"/>
          <w:color w:val="212020"/>
          <w:sz w:val="20"/>
          <w:szCs w:val="20"/>
        </w:rPr>
        <w:t xml:space="preserve">e </w:t>
      </w:r>
      <w:r w:rsidRPr="00AD71CD">
        <w:rPr>
          <w:rFonts w:cstheme="minorHAnsi"/>
          <w:color w:val="020101"/>
          <w:sz w:val="20"/>
          <w:szCs w:val="20"/>
        </w:rPr>
        <w:t>f</w:t>
      </w:r>
      <w:r w:rsidRPr="00AD71CD">
        <w:rPr>
          <w:rFonts w:cstheme="minorHAnsi"/>
          <w:color w:val="212020"/>
          <w:sz w:val="20"/>
          <w:szCs w:val="20"/>
        </w:rPr>
        <w:t>e</w:t>
      </w:r>
      <w:r w:rsidRPr="00AD71CD">
        <w:rPr>
          <w:rFonts w:cstheme="minorHAnsi"/>
          <w:color w:val="020101"/>
          <w:sz w:val="20"/>
          <w:szCs w:val="20"/>
        </w:rPr>
        <w:t>m</w:t>
      </w:r>
      <w:r w:rsidRPr="00AD71CD">
        <w:rPr>
          <w:rFonts w:cstheme="minorHAnsi"/>
          <w:color w:val="212020"/>
          <w:sz w:val="20"/>
          <w:szCs w:val="20"/>
        </w:rPr>
        <w:t>a</w:t>
      </w:r>
      <w:r w:rsidRPr="00AD71CD">
        <w:rPr>
          <w:rFonts w:cstheme="minorHAnsi"/>
          <w:color w:val="020101"/>
          <w:sz w:val="20"/>
          <w:szCs w:val="20"/>
        </w:rPr>
        <w:t>l</w:t>
      </w:r>
      <w:r w:rsidRPr="00AD71CD">
        <w:rPr>
          <w:rFonts w:cstheme="minorHAnsi"/>
          <w:color w:val="212020"/>
          <w:sz w:val="20"/>
          <w:szCs w:val="20"/>
        </w:rPr>
        <w:t>e</w:t>
      </w:r>
      <w:r w:rsidRPr="00AD71CD">
        <w:rPr>
          <w:rFonts w:cstheme="minorHAnsi"/>
          <w:color w:val="3F3E3E"/>
          <w:sz w:val="20"/>
          <w:szCs w:val="20"/>
        </w:rPr>
        <w:t xml:space="preserve">s </w:t>
      </w:r>
      <w:r w:rsidRPr="00AD71CD">
        <w:rPr>
          <w:rFonts w:cstheme="minorHAnsi"/>
          <w:color w:val="212020"/>
          <w:sz w:val="20"/>
          <w:szCs w:val="20"/>
        </w:rPr>
        <w:t>a</w:t>
      </w:r>
      <w:r w:rsidRPr="00AD71CD">
        <w:rPr>
          <w:rFonts w:cstheme="minorHAnsi"/>
          <w:color w:val="020101"/>
          <w:sz w:val="20"/>
          <w:szCs w:val="20"/>
        </w:rPr>
        <w:t>n</w:t>
      </w:r>
      <w:r w:rsidRPr="00AD71CD">
        <w:rPr>
          <w:rFonts w:cstheme="minorHAnsi"/>
          <w:color w:val="212020"/>
          <w:sz w:val="20"/>
          <w:szCs w:val="20"/>
        </w:rPr>
        <w:t xml:space="preserve">d </w:t>
      </w:r>
      <w:r w:rsidRPr="00AD71CD">
        <w:rPr>
          <w:rFonts w:cstheme="minorHAnsi"/>
          <w:color w:val="020101"/>
          <w:sz w:val="20"/>
          <w:szCs w:val="20"/>
        </w:rPr>
        <w:t>t</w:t>
      </w:r>
      <w:r w:rsidRPr="00AD71CD">
        <w:rPr>
          <w:rFonts w:cstheme="minorHAnsi"/>
          <w:color w:val="212020"/>
          <w:sz w:val="20"/>
          <w:szCs w:val="20"/>
        </w:rPr>
        <w:t xml:space="preserve">oward </w:t>
      </w:r>
      <w:r w:rsidRPr="00AD71CD">
        <w:rPr>
          <w:rFonts w:cstheme="minorHAnsi"/>
          <w:color w:val="020101"/>
          <w:sz w:val="20"/>
          <w:szCs w:val="20"/>
        </w:rPr>
        <w:t>d</w:t>
      </w:r>
      <w:r w:rsidRPr="00AD71CD">
        <w:rPr>
          <w:rFonts w:cstheme="minorHAnsi"/>
          <w:color w:val="212020"/>
          <w:sz w:val="20"/>
          <w:szCs w:val="20"/>
        </w:rPr>
        <w:t>e</w:t>
      </w:r>
      <w:r w:rsidRPr="00AD71CD">
        <w:rPr>
          <w:rFonts w:cstheme="minorHAnsi"/>
          <w:color w:val="3F3E3E"/>
          <w:sz w:val="20"/>
          <w:szCs w:val="20"/>
        </w:rPr>
        <w:t>v</w:t>
      </w:r>
      <w:r w:rsidRPr="00AD71CD">
        <w:rPr>
          <w:rFonts w:cstheme="minorHAnsi"/>
          <w:color w:val="212020"/>
          <w:sz w:val="20"/>
          <w:szCs w:val="20"/>
        </w:rPr>
        <w:t>ia</w:t>
      </w:r>
      <w:r w:rsidRPr="00AD71CD">
        <w:rPr>
          <w:rFonts w:cstheme="minorHAnsi"/>
          <w:color w:val="020101"/>
          <w:sz w:val="20"/>
          <w:szCs w:val="20"/>
        </w:rPr>
        <w:t xml:space="preserve">nt </w:t>
      </w:r>
      <w:r w:rsidRPr="00AD71CD">
        <w:rPr>
          <w:rFonts w:cstheme="minorHAnsi"/>
          <w:color w:val="212020"/>
          <w:sz w:val="20"/>
          <w:szCs w:val="20"/>
        </w:rPr>
        <w:t>be</w:t>
      </w:r>
      <w:r w:rsidRPr="00AD71CD">
        <w:rPr>
          <w:rFonts w:cstheme="minorHAnsi"/>
          <w:color w:val="020101"/>
          <w:sz w:val="20"/>
          <w:szCs w:val="20"/>
        </w:rPr>
        <w:t>h</w:t>
      </w:r>
      <w:r w:rsidRPr="00AD71CD">
        <w:rPr>
          <w:rFonts w:cstheme="minorHAnsi"/>
          <w:color w:val="212020"/>
          <w:sz w:val="20"/>
          <w:szCs w:val="20"/>
        </w:rPr>
        <w:t>av</w:t>
      </w:r>
      <w:r w:rsidRPr="00AD71CD">
        <w:rPr>
          <w:rFonts w:cstheme="minorHAnsi"/>
          <w:color w:val="020101"/>
          <w:sz w:val="20"/>
          <w:szCs w:val="20"/>
        </w:rPr>
        <w:t>i</w:t>
      </w:r>
      <w:r w:rsidRPr="00AD71CD">
        <w:rPr>
          <w:rFonts w:cstheme="minorHAnsi"/>
          <w:color w:val="212020"/>
          <w:sz w:val="20"/>
          <w:szCs w:val="20"/>
        </w:rPr>
        <w:t>o</w:t>
      </w:r>
      <w:r w:rsidRPr="00AD71CD">
        <w:rPr>
          <w:rFonts w:cstheme="minorHAnsi"/>
          <w:color w:val="020101"/>
          <w:sz w:val="20"/>
          <w:szCs w:val="20"/>
        </w:rPr>
        <w:t>r.”</w:t>
      </w:r>
      <w:r w:rsidRPr="00AD71CD">
        <w:rPr>
          <w:rStyle w:val="FootnoteReference"/>
          <w:rFonts w:cstheme="minorHAnsi"/>
          <w:color w:val="020101"/>
          <w:sz w:val="20"/>
          <w:szCs w:val="20"/>
        </w:rPr>
        <w:footnoteReference w:id="8"/>
      </w:r>
    </w:p>
    <w:p w14:paraId="189470C4" w14:textId="77777777" w:rsidR="002E6CF9" w:rsidRDefault="002E6CF9">
      <w:pPr>
        <w:autoSpaceDE w:val="0"/>
        <w:autoSpaceDN w:val="0"/>
        <w:adjustRightInd w:val="0"/>
        <w:spacing w:line="276" w:lineRule="auto"/>
        <w:ind w:left="720"/>
        <w:rPr>
          <w:rFonts w:cstheme="minorHAnsi"/>
          <w:color w:val="212020"/>
          <w:sz w:val="20"/>
          <w:szCs w:val="20"/>
        </w:rPr>
      </w:pPr>
    </w:p>
    <w:p w14:paraId="11B6D5F0" w14:textId="77777777" w:rsidR="002E6CF9" w:rsidRDefault="00AD71CD">
      <w:pPr>
        <w:spacing w:line="276" w:lineRule="auto"/>
        <w:rPr>
          <w:rFonts w:cstheme="minorHAnsi"/>
          <w:sz w:val="20"/>
          <w:szCs w:val="20"/>
        </w:rPr>
      </w:pPr>
      <w:r w:rsidRPr="00AD71CD">
        <w:rPr>
          <w:rFonts w:cstheme="minorHAnsi"/>
          <w:sz w:val="20"/>
          <w:szCs w:val="20"/>
        </w:rPr>
        <w:t xml:space="preserve">Sadly, the prophecies inherent in </w:t>
      </w:r>
      <w:r w:rsidRPr="00AD71CD">
        <w:rPr>
          <w:rFonts w:cstheme="minorHAnsi"/>
          <w:i/>
          <w:sz w:val="20"/>
          <w:szCs w:val="20"/>
        </w:rPr>
        <w:t>HV</w:t>
      </w:r>
      <w:r w:rsidRPr="00AD71CD">
        <w:rPr>
          <w:rFonts w:cstheme="minorHAnsi"/>
          <w:sz w:val="20"/>
          <w:szCs w:val="20"/>
        </w:rPr>
        <w:t xml:space="preserve"> were fulfilled in large part through the efforts of women. Feminism developed in the early 1900s as part of the movement toward liberalism, a strongly individualistic philosophy that is hostile to all authoritative religion. Individualism led to the degradation of the family because everyone was </w:t>
      </w:r>
      <w:r w:rsidRPr="00AD71CD">
        <w:rPr>
          <w:rFonts w:cstheme="minorHAnsi"/>
          <w:i/>
          <w:sz w:val="20"/>
          <w:szCs w:val="20"/>
        </w:rPr>
        <w:t>free</w:t>
      </w:r>
      <w:r w:rsidRPr="00AD71CD">
        <w:rPr>
          <w:rFonts w:cstheme="minorHAnsi"/>
          <w:sz w:val="20"/>
          <w:szCs w:val="20"/>
        </w:rPr>
        <w:t xml:space="preserve"> and </w:t>
      </w:r>
      <w:r w:rsidRPr="00AD71CD">
        <w:rPr>
          <w:rFonts w:cstheme="minorHAnsi"/>
          <w:i/>
          <w:sz w:val="20"/>
          <w:szCs w:val="20"/>
        </w:rPr>
        <w:t>equal</w:t>
      </w:r>
      <w:r w:rsidRPr="00AD71CD">
        <w:rPr>
          <w:rFonts w:cstheme="minorHAnsi"/>
          <w:sz w:val="20"/>
          <w:szCs w:val="20"/>
        </w:rPr>
        <w:t xml:space="preserve"> with </w:t>
      </w:r>
      <w:r w:rsidRPr="00AD71CD">
        <w:rPr>
          <w:rFonts w:cstheme="minorHAnsi"/>
          <w:i/>
          <w:sz w:val="20"/>
          <w:szCs w:val="20"/>
        </w:rPr>
        <w:t>no levels of authority</w:t>
      </w:r>
      <w:r w:rsidRPr="00AD71CD">
        <w:rPr>
          <w:rFonts w:cstheme="minorHAnsi"/>
          <w:sz w:val="20"/>
          <w:szCs w:val="20"/>
        </w:rPr>
        <w:t xml:space="preserve"> as in a family. While liberalism offered women social opportunity as individuals, it also encouraged them to seek their success outside of the home.  </w:t>
      </w:r>
    </w:p>
    <w:p w14:paraId="2E3A1DA6" w14:textId="77777777" w:rsidR="002E6CF9" w:rsidRDefault="002E6CF9">
      <w:pPr>
        <w:spacing w:line="276" w:lineRule="auto"/>
        <w:rPr>
          <w:rFonts w:cstheme="minorHAnsi"/>
          <w:sz w:val="20"/>
          <w:szCs w:val="20"/>
        </w:rPr>
      </w:pPr>
    </w:p>
    <w:p w14:paraId="06902B65" w14:textId="77777777" w:rsidR="002E6CF9" w:rsidRDefault="00AD71CD">
      <w:pPr>
        <w:spacing w:line="276" w:lineRule="auto"/>
        <w:rPr>
          <w:rFonts w:cstheme="minorHAnsi"/>
          <w:sz w:val="20"/>
          <w:szCs w:val="20"/>
        </w:rPr>
      </w:pPr>
      <w:r w:rsidRPr="00AD71CD">
        <w:rPr>
          <w:rFonts w:cstheme="minorHAnsi"/>
          <w:sz w:val="20"/>
          <w:szCs w:val="20"/>
        </w:rPr>
        <w:t xml:space="preserve">The introduction of the birth control movement was an extension of this individualism: children were no longer a normative part of marriage unless they were wanted and planned. Unwanted children could be discarded through abortion. Spousal relationships embraced individual desires and needs rather than sacrifice and labor for the good of the marriage and the family. Women wanted </w:t>
      </w:r>
      <w:r w:rsidR="00361627">
        <w:rPr>
          <w:rFonts w:cstheme="minorHAnsi"/>
          <w:sz w:val="20"/>
          <w:szCs w:val="20"/>
        </w:rPr>
        <w:t>reproductive</w:t>
      </w:r>
      <w:r w:rsidRPr="00AD71CD">
        <w:rPr>
          <w:rFonts w:cstheme="minorHAnsi"/>
          <w:sz w:val="20"/>
          <w:szCs w:val="20"/>
        </w:rPr>
        <w:t xml:space="preserve"> freedom without consequences.</w:t>
      </w:r>
    </w:p>
    <w:p w14:paraId="63DD7D1C" w14:textId="77777777" w:rsidR="002E6CF9" w:rsidRDefault="002E6CF9">
      <w:pPr>
        <w:autoSpaceDE w:val="0"/>
        <w:autoSpaceDN w:val="0"/>
        <w:adjustRightInd w:val="0"/>
        <w:spacing w:line="276" w:lineRule="auto"/>
        <w:ind w:left="720"/>
        <w:rPr>
          <w:rFonts w:cstheme="minorHAnsi"/>
          <w:color w:val="212020"/>
          <w:sz w:val="20"/>
          <w:szCs w:val="20"/>
        </w:rPr>
      </w:pPr>
    </w:p>
    <w:p w14:paraId="43157696" w14:textId="77777777" w:rsidR="002E6CF9" w:rsidRDefault="00AD71CD">
      <w:pPr>
        <w:spacing w:line="276" w:lineRule="auto"/>
        <w:rPr>
          <w:rFonts w:cstheme="minorHAnsi"/>
          <w:sz w:val="20"/>
          <w:szCs w:val="20"/>
        </w:rPr>
      </w:pPr>
      <w:r w:rsidRPr="00AD71CD">
        <w:rPr>
          <w:rFonts w:cstheme="minorHAnsi"/>
          <w:sz w:val="20"/>
          <w:szCs w:val="20"/>
        </w:rPr>
        <w:t xml:space="preserve"> “Let it be considered also that a dangerous weapon would thus be placed in the hands of those public authorities who take no heed of moral exigencies. Who could blame a government for applying to the solution of the problems of the community those means acknowledged to be licit for married couples in the solution of a family problem? Who will stop rulers. . . from imposing. . . the method of contraception which they judge to be most efficacious?”</w:t>
      </w:r>
      <w:r w:rsidRPr="00AD71CD">
        <w:rPr>
          <w:rStyle w:val="FootnoteReference"/>
          <w:rFonts w:cstheme="minorHAnsi"/>
          <w:sz w:val="20"/>
          <w:szCs w:val="20"/>
        </w:rPr>
        <w:footnoteReference w:id="9"/>
      </w:r>
      <w:r w:rsidRPr="00AD71CD">
        <w:rPr>
          <w:rFonts w:cstheme="minorHAnsi"/>
          <w:sz w:val="20"/>
          <w:szCs w:val="20"/>
        </w:rPr>
        <w:t xml:space="preserve"> </w:t>
      </w:r>
    </w:p>
    <w:p w14:paraId="2973230C" w14:textId="77777777" w:rsidR="002E6CF9" w:rsidRDefault="002E6CF9">
      <w:pPr>
        <w:spacing w:line="276" w:lineRule="auto"/>
        <w:rPr>
          <w:rFonts w:eastAsia="Times New Roman" w:cstheme="minorHAnsi"/>
          <w:sz w:val="20"/>
          <w:szCs w:val="20"/>
        </w:rPr>
      </w:pPr>
    </w:p>
    <w:p w14:paraId="411452EF" w14:textId="77777777" w:rsidR="002E6CF9" w:rsidRDefault="00AD71CD">
      <w:pPr>
        <w:spacing w:line="276" w:lineRule="auto"/>
        <w:rPr>
          <w:rFonts w:eastAsia="Times New Roman" w:cstheme="minorHAnsi"/>
          <w:sz w:val="20"/>
          <w:szCs w:val="20"/>
        </w:rPr>
      </w:pPr>
      <w:r w:rsidRPr="00AD71CD">
        <w:rPr>
          <w:rFonts w:cstheme="minorHAnsi"/>
          <w:sz w:val="20"/>
          <w:szCs w:val="20"/>
        </w:rPr>
        <w:t xml:space="preserve">And we are now faced with a Mandate to provide free contraceptives, sterilizations, and abortion-inducing drugs to all fertile women. The Obama Administration has drawn a line in the sand daring Catholics to practice their faith in the public square. If the government can require a religious organization to provide services clearly against its religious beliefs, it can also infringe on the rights of religious individuals or organizations in other ways. </w:t>
      </w:r>
    </w:p>
    <w:p w14:paraId="43BE70EB" w14:textId="77777777" w:rsidR="002E6CF9" w:rsidRDefault="002E6CF9">
      <w:pPr>
        <w:spacing w:line="276" w:lineRule="auto"/>
        <w:rPr>
          <w:rFonts w:eastAsia="Times New Roman" w:cstheme="minorHAnsi"/>
          <w:sz w:val="20"/>
          <w:szCs w:val="20"/>
        </w:rPr>
      </w:pPr>
    </w:p>
    <w:p w14:paraId="7BFEB5E5" w14:textId="77777777" w:rsidR="002E6CF9" w:rsidRDefault="009A5BF7">
      <w:pPr>
        <w:spacing w:line="276" w:lineRule="auto"/>
        <w:rPr>
          <w:rFonts w:cstheme="minorHAnsi"/>
          <w:sz w:val="20"/>
          <w:szCs w:val="20"/>
        </w:rPr>
      </w:pPr>
      <w:r>
        <w:rPr>
          <w:rFonts w:eastAsia="Times New Roman" w:cstheme="minorHAnsi"/>
          <w:sz w:val="20"/>
          <w:szCs w:val="20"/>
        </w:rPr>
        <w:t>“</w:t>
      </w:r>
      <w:r w:rsidR="00AD71CD" w:rsidRPr="00AD71CD">
        <w:rPr>
          <w:rFonts w:eastAsia="Times New Roman" w:cstheme="minorHAnsi"/>
          <w:sz w:val="20"/>
          <w:szCs w:val="20"/>
        </w:rPr>
        <w:t>ObamaCare</w:t>
      </w:r>
      <w:r>
        <w:rPr>
          <w:rFonts w:eastAsia="Times New Roman" w:cstheme="minorHAnsi"/>
          <w:sz w:val="20"/>
          <w:szCs w:val="20"/>
        </w:rPr>
        <w:t>”</w:t>
      </w:r>
      <w:r w:rsidR="00AD71CD" w:rsidRPr="00AD71CD">
        <w:rPr>
          <w:rFonts w:eastAsia="Times New Roman" w:cstheme="minorHAnsi"/>
          <w:sz w:val="20"/>
          <w:szCs w:val="20"/>
        </w:rPr>
        <w:t xml:space="preserve"> called for the Secretary of Health and Human Services to provide at no cost to women (said nothing about men) preventative services. </w:t>
      </w:r>
      <w:r w:rsidR="00AD71CD" w:rsidRPr="00AD71CD">
        <w:rPr>
          <w:rFonts w:cstheme="minorHAnsi"/>
          <w:sz w:val="20"/>
          <w:szCs w:val="20"/>
        </w:rPr>
        <w:t xml:space="preserve">Preventative services in traditional medicine include: blood pressure and cholesterol screening; counseling on obesity and tobacco cessation; routine immunizations; diabetes, cancer, and sexually transmitted infection screenings; etc.  These services emphasize the prevention of serious illness and/or disease and can provide an early warning to illness or disease. None of these services has negative side effects. </w:t>
      </w:r>
    </w:p>
    <w:p w14:paraId="7594F9D0" w14:textId="77777777" w:rsidR="002E6CF9" w:rsidRDefault="00AD71CD">
      <w:pPr>
        <w:spacing w:line="276" w:lineRule="auto"/>
        <w:rPr>
          <w:rFonts w:eastAsia="Times New Roman" w:cstheme="minorHAnsi"/>
          <w:sz w:val="20"/>
          <w:szCs w:val="20"/>
        </w:rPr>
      </w:pPr>
      <w:r w:rsidRPr="00AD71CD">
        <w:rPr>
          <w:rFonts w:eastAsia="Times New Roman" w:cstheme="minorHAnsi"/>
          <w:sz w:val="20"/>
          <w:szCs w:val="20"/>
        </w:rPr>
        <w:t xml:space="preserve"> </w:t>
      </w:r>
    </w:p>
    <w:p w14:paraId="6F40A8DB" w14:textId="77777777" w:rsidR="002E6CF9" w:rsidRDefault="00AD71CD">
      <w:pPr>
        <w:spacing w:line="276" w:lineRule="auto"/>
        <w:rPr>
          <w:rFonts w:cstheme="minorHAnsi"/>
          <w:sz w:val="20"/>
          <w:szCs w:val="20"/>
        </w:rPr>
      </w:pPr>
      <w:r w:rsidRPr="00AD71CD">
        <w:rPr>
          <w:rFonts w:cstheme="minorHAnsi"/>
          <w:sz w:val="20"/>
          <w:szCs w:val="20"/>
        </w:rPr>
        <w:t xml:space="preserve">The Secretary of HHS then deferred to the Institute of Medicine </w:t>
      </w:r>
      <w:r w:rsidR="009A5BF7">
        <w:rPr>
          <w:rFonts w:cstheme="minorHAnsi"/>
          <w:sz w:val="20"/>
          <w:szCs w:val="20"/>
        </w:rPr>
        <w:t xml:space="preserve">(IOM) </w:t>
      </w:r>
      <w:r w:rsidRPr="00AD71CD">
        <w:rPr>
          <w:rFonts w:cstheme="minorHAnsi"/>
          <w:sz w:val="20"/>
          <w:szCs w:val="20"/>
        </w:rPr>
        <w:t>to determine what is included in “preventative services.” The</w:t>
      </w:r>
      <w:r w:rsidR="009A5BF7">
        <w:rPr>
          <w:rFonts w:cstheme="minorHAnsi"/>
          <w:sz w:val="20"/>
          <w:szCs w:val="20"/>
        </w:rPr>
        <w:t xml:space="preserve"> IOM</w:t>
      </w:r>
      <w:r w:rsidRPr="00AD71CD">
        <w:rPr>
          <w:rFonts w:cstheme="minorHAnsi"/>
          <w:sz w:val="20"/>
          <w:szCs w:val="20"/>
        </w:rPr>
        <w:t xml:space="preserve"> added “the full range of Food and Drug Administration-approved contraceptive methods, sterilizations procedures, and patient education and counseling for all women with reproductive capacity.” (Recommendation 5.5)  The Catholic Church responded initially by showing that contraception</w:t>
      </w:r>
      <w:r w:rsidR="009A5BF7">
        <w:rPr>
          <w:rFonts w:cstheme="minorHAnsi"/>
          <w:sz w:val="20"/>
          <w:szCs w:val="20"/>
        </w:rPr>
        <w:t>,</w:t>
      </w:r>
      <w:r w:rsidRPr="00AD71CD">
        <w:rPr>
          <w:rFonts w:cstheme="minorHAnsi"/>
          <w:sz w:val="20"/>
          <w:szCs w:val="20"/>
        </w:rPr>
        <w:t xml:space="preserve"> sterilization</w:t>
      </w:r>
      <w:r w:rsidR="009A5BF7">
        <w:rPr>
          <w:rFonts w:cstheme="minorHAnsi"/>
          <w:sz w:val="20"/>
          <w:szCs w:val="20"/>
        </w:rPr>
        <w:t>, and abortion-inducing drugs are</w:t>
      </w:r>
      <w:r w:rsidRPr="00AD71CD">
        <w:rPr>
          <w:rFonts w:cstheme="minorHAnsi"/>
          <w:sz w:val="20"/>
          <w:szCs w:val="20"/>
        </w:rPr>
        <w:t xml:space="preserve"> not preventative medicine</w:t>
      </w:r>
      <w:r w:rsidR="009A5BF7">
        <w:rPr>
          <w:rFonts w:cstheme="minorHAnsi"/>
          <w:sz w:val="20"/>
          <w:szCs w:val="20"/>
        </w:rPr>
        <w:t xml:space="preserve"> because they are harmful to women, and thus are</w:t>
      </w:r>
      <w:r w:rsidRPr="00AD71CD">
        <w:rPr>
          <w:rFonts w:cstheme="minorHAnsi"/>
          <w:sz w:val="20"/>
          <w:szCs w:val="20"/>
        </w:rPr>
        <w:t xml:space="preserve"> not health care</w:t>
      </w:r>
      <w:r w:rsidR="009A5BF7">
        <w:rPr>
          <w:rFonts w:cstheme="minorHAnsi"/>
          <w:sz w:val="20"/>
          <w:szCs w:val="20"/>
        </w:rPr>
        <w:t xml:space="preserve"> at all</w:t>
      </w:r>
      <w:r w:rsidRPr="00AD71CD">
        <w:rPr>
          <w:rFonts w:cstheme="minorHAnsi"/>
          <w:sz w:val="20"/>
          <w:szCs w:val="20"/>
        </w:rPr>
        <w:t>.</w:t>
      </w:r>
    </w:p>
    <w:p w14:paraId="1E9AC2FC" w14:textId="77777777" w:rsidR="002E6CF9" w:rsidRDefault="002E6CF9">
      <w:pPr>
        <w:spacing w:line="276" w:lineRule="auto"/>
        <w:rPr>
          <w:rFonts w:cstheme="minorHAnsi"/>
          <w:sz w:val="20"/>
          <w:szCs w:val="20"/>
        </w:rPr>
      </w:pPr>
    </w:p>
    <w:p w14:paraId="323706E7" w14:textId="77777777" w:rsidR="002E6CF9" w:rsidRDefault="00AD71CD">
      <w:pPr>
        <w:pStyle w:val="Default"/>
        <w:spacing w:line="276" w:lineRule="auto"/>
        <w:rPr>
          <w:rFonts w:asciiTheme="minorHAnsi" w:hAnsiTheme="minorHAnsi" w:cstheme="minorHAnsi"/>
          <w:sz w:val="20"/>
          <w:szCs w:val="20"/>
        </w:rPr>
      </w:pPr>
      <w:r w:rsidRPr="00AD71CD">
        <w:rPr>
          <w:rFonts w:asciiTheme="minorHAnsi" w:hAnsiTheme="minorHAnsi" w:cstheme="minorHAnsi"/>
          <w:sz w:val="20"/>
          <w:szCs w:val="20"/>
        </w:rPr>
        <w:t xml:space="preserve">The Catholic Church wants to protect women from becoming mere commodities whose reproductive systems are regulated by the government. This new HHS regulation treats women as </w:t>
      </w:r>
      <w:r w:rsidRPr="00AD71CD">
        <w:rPr>
          <w:rFonts w:asciiTheme="minorHAnsi" w:hAnsiTheme="minorHAnsi" w:cstheme="minorHAnsi"/>
          <w:i/>
          <w:sz w:val="20"/>
          <w:szCs w:val="20"/>
        </w:rPr>
        <w:t>things</w:t>
      </w:r>
      <w:r w:rsidRPr="00AD71CD">
        <w:rPr>
          <w:rFonts w:asciiTheme="minorHAnsi" w:hAnsiTheme="minorHAnsi" w:cstheme="minorHAnsi"/>
          <w:sz w:val="20"/>
          <w:szCs w:val="20"/>
        </w:rPr>
        <w:t xml:space="preserve">, and every time the government interferes with our ability to function as human persons, we are closer to becoming </w:t>
      </w:r>
      <w:r w:rsidRPr="00AD71CD">
        <w:rPr>
          <w:rFonts w:asciiTheme="minorHAnsi" w:hAnsiTheme="minorHAnsi" w:cstheme="minorHAnsi"/>
          <w:i/>
          <w:sz w:val="20"/>
          <w:szCs w:val="20"/>
        </w:rPr>
        <w:t>non-persons – things</w:t>
      </w:r>
      <w:r w:rsidRPr="00AD71CD">
        <w:rPr>
          <w:rFonts w:asciiTheme="minorHAnsi" w:hAnsiTheme="minorHAnsi" w:cstheme="minorHAnsi"/>
          <w:sz w:val="20"/>
          <w:szCs w:val="20"/>
        </w:rPr>
        <w:t>. Furthermore, the mandate pits women against men and against their own flesh and blood because it does not respect the unique power held by both men and women to create a new life.  This is also why the Catholic Church opposes health plans that force individuals to purchase coverage for male or female sterilization.</w:t>
      </w:r>
    </w:p>
    <w:p w14:paraId="04109F18" w14:textId="77777777" w:rsidR="002E6CF9" w:rsidRDefault="002E6CF9">
      <w:pPr>
        <w:spacing w:line="276" w:lineRule="auto"/>
        <w:rPr>
          <w:rFonts w:cstheme="minorHAnsi"/>
          <w:sz w:val="20"/>
          <w:szCs w:val="20"/>
        </w:rPr>
      </w:pPr>
    </w:p>
    <w:p w14:paraId="0CB400A9" w14:textId="77777777" w:rsidR="002E6CF9" w:rsidRDefault="00AD71CD">
      <w:pPr>
        <w:spacing w:line="276" w:lineRule="auto"/>
        <w:rPr>
          <w:rFonts w:cstheme="minorHAnsi"/>
          <w:sz w:val="20"/>
          <w:szCs w:val="20"/>
        </w:rPr>
      </w:pPr>
      <w:r w:rsidRPr="00AD71CD">
        <w:rPr>
          <w:rFonts w:cstheme="minorHAnsi"/>
          <w:sz w:val="20"/>
          <w:szCs w:val="20"/>
        </w:rPr>
        <w:lastRenderedPageBreak/>
        <w:t>Anthony Picarello, Associate General Secretary and the General Counsel of the USCCB</w:t>
      </w:r>
      <w:r w:rsidR="00911C70">
        <w:rPr>
          <w:rFonts w:cstheme="minorHAnsi"/>
          <w:sz w:val="20"/>
          <w:szCs w:val="20"/>
        </w:rPr>
        <w:t>,</w:t>
      </w:r>
      <w:r w:rsidRPr="00AD71CD">
        <w:rPr>
          <w:rFonts w:cstheme="minorHAnsi"/>
          <w:sz w:val="20"/>
          <w:szCs w:val="20"/>
        </w:rPr>
        <w:t xml:space="preserve"> in a press conference on February 16, 2012</w:t>
      </w:r>
      <w:r w:rsidR="00911C70">
        <w:rPr>
          <w:rFonts w:cstheme="minorHAnsi"/>
          <w:sz w:val="20"/>
          <w:szCs w:val="20"/>
        </w:rPr>
        <w:t>,</w:t>
      </w:r>
      <w:r w:rsidRPr="00AD71CD">
        <w:rPr>
          <w:rFonts w:cstheme="minorHAnsi"/>
          <w:sz w:val="20"/>
          <w:szCs w:val="20"/>
        </w:rPr>
        <w:t xml:space="preserve"> raised the religious liberty issue, “We are now entering a new stage.  It has gone from that which is allowed by government; to that which is supported by government; to that which is mandated by government.  This latter step is what makes it a religious liberty issue.”  </w:t>
      </w:r>
    </w:p>
    <w:p w14:paraId="708A1BEC" w14:textId="77777777" w:rsidR="002E6CF9" w:rsidRDefault="002E6CF9">
      <w:pPr>
        <w:spacing w:line="276" w:lineRule="auto"/>
        <w:ind w:left="720"/>
        <w:rPr>
          <w:rFonts w:cstheme="minorHAnsi"/>
          <w:sz w:val="20"/>
          <w:szCs w:val="20"/>
        </w:rPr>
      </w:pPr>
    </w:p>
    <w:p w14:paraId="7D5E2657" w14:textId="77777777" w:rsidR="002E6CF9" w:rsidRDefault="00AD71CD">
      <w:pPr>
        <w:spacing w:line="276" w:lineRule="auto"/>
        <w:rPr>
          <w:rFonts w:cstheme="minorHAnsi"/>
          <w:sz w:val="20"/>
          <w:szCs w:val="20"/>
        </w:rPr>
      </w:pPr>
      <w:r w:rsidRPr="00AD71CD">
        <w:rPr>
          <w:rFonts w:cstheme="minorHAnsi"/>
          <w:sz w:val="20"/>
          <w:szCs w:val="20"/>
        </w:rPr>
        <w:t>The government has issu</w:t>
      </w:r>
      <w:r w:rsidR="00A01F91">
        <w:rPr>
          <w:rFonts w:cstheme="minorHAnsi"/>
          <w:sz w:val="20"/>
          <w:szCs w:val="20"/>
        </w:rPr>
        <w:t>ed</w:t>
      </w:r>
      <w:r w:rsidRPr="00AD71CD">
        <w:rPr>
          <w:rFonts w:cstheme="minorHAnsi"/>
          <w:sz w:val="20"/>
          <w:szCs w:val="20"/>
        </w:rPr>
        <w:t xml:space="preserve"> regulations that do not exempt most religious organizations, or groups and businesses operating with religious principles, from these directives. The latest final rule, issued on June 29, 2013, did little to change what the HHS proposed in the past and what the U.S. Catholic bishops have called unacceptable. </w:t>
      </w:r>
      <w:r w:rsidR="00A01F91">
        <w:rPr>
          <w:rFonts w:cstheme="minorHAnsi"/>
          <w:sz w:val="20"/>
          <w:szCs w:val="20"/>
        </w:rPr>
        <w:t xml:space="preserve">Furthermore, </w:t>
      </w:r>
      <w:r w:rsidRPr="00AD71CD">
        <w:rPr>
          <w:rFonts w:cstheme="minorHAnsi"/>
          <w:sz w:val="20"/>
          <w:szCs w:val="20"/>
        </w:rPr>
        <w:t>President Obama publicly changed the language of freedom of religion to “freedom of worship.”</w:t>
      </w:r>
      <w:r w:rsidRPr="00AD71CD">
        <w:rPr>
          <w:rStyle w:val="FootnoteReference"/>
          <w:rFonts w:cstheme="minorHAnsi"/>
          <w:sz w:val="20"/>
          <w:szCs w:val="20"/>
        </w:rPr>
        <w:footnoteReference w:id="10"/>
      </w:r>
      <w:r w:rsidRPr="00AD71CD">
        <w:rPr>
          <w:rFonts w:cstheme="minorHAnsi"/>
          <w:sz w:val="20"/>
          <w:szCs w:val="20"/>
        </w:rPr>
        <w:t xml:space="preserve"> The distinction is critical. Americans, under Obama, have the right to freely worship in the Church building, but such religious freedom does not exist beyond the walls of the Church. </w:t>
      </w:r>
    </w:p>
    <w:p w14:paraId="1FF1D051" w14:textId="77777777" w:rsidR="002E6CF9" w:rsidRDefault="002E6CF9">
      <w:pPr>
        <w:spacing w:line="276" w:lineRule="auto"/>
        <w:rPr>
          <w:rFonts w:cstheme="minorHAnsi"/>
          <w:sz w:val="20"/>
          <w:szCs w:val="20"/>
        </w:rPr>
      </w:pPr>
    </w:p>
    <w:p w14:paraId="1AD17EE2" w14:textId="77777777" w:rsidR="002E6CF9" w:rsidRDefault="00AD71CD">
      <w:pPr>
        <w:spacing w:line="276" w:lineRule="auto"/>
        <w:rPr>
          <w:rFonts w:cstheme="minorHAnsi"/>
          <w:sz w:val="20"/>
          <w:szCs w:val="20"/>
        </w:rPr>
      </w:pPr>
      <w:r w:rsidRPr="00AD71CD">
        <w:rPr>
          <w:rFonts w:cstheme="minorHAnsi"/>
          <w:sz w:val="20"/>
          <w:szCs w:val="20"/>
        </w:rPr>
        <w:t xml:space="preserve"> In a recent press conference, Archbishop William Lori, the Chairman of the Ad hoc Committee on Religious Liberty</w:t>
      </w:r>
      <w:r w:rsidR="00A01F91">
        <w:rPr>
          <w:rFonts w:cstheme="minorHAnsi"/>
          <w:sz w:val="20"/>
          <w:szCs w:val="20"/>
        </w:rPr>
        <w:t>,</w:t>
      </w:r>
      <w:r w:rsidRPr="00AD71CD">
        <w:rPr>
          <w:rFonts w:cstheme="minorHAnsi"/>
          <w:sz w:val="20"/>
          <w:szCs w:val="20"/>
        </w:rPr>
        <w:t xml:space="preserve"> said,</w:t>
      </w:r>
      <w:r w:rsidR="00A01F91">
        <w:rPr>
          <w:rFonts w:cstheme="minorHAnsi"/>
          <w:sz w:val="20"/>
          <w:szCs w:val="20"/>
        </w:rPr>
        <w:t xml:space="preserve"> </w:t>
      </w:r>
      <w:r w:rsidRPr="00AD71CD">
        <w:rPr>
          <w:rFonts w:cstheme="minorHAnsi"/>
          <w:sz w:val="20"/>
          <w:szCs w:val="20"/>
        </w:rPr>
        <w:t>“We in the Catholic Church have never seen such a distinction between what we do within the walls of a church and how we serve our neighbors. The faith by which we worship on Sunday is the very same faith by which we act in the world the other six days of the week.”</w:t>
      </w:r>
      <w:r w:rsidRPr="00AD71CD">
        <w:rPr>
          <w:rStyle w:val="FootnoteReference"/>
          <w:rFonts w:cstheme="minorHAnsi"/>
          <w:sz w:val="20"/>
          <w:szCs w:val="20"/>
        </w:rPr>
        <w:footnoteReference w:id="11"/>
      </w:r>
    </w:p>
    <w:p w14:paraId="71FD5434" w14:textId="77777777" w:rsidR="002E6CF9" w:rsidRDefault="002E6CF9">
      <w:pPr>
        <w:spacing w:line="276" w:lineRule="auto"/>
        <w:rPr>
          <w:rFonts w:cstheme="minorHAnsi"/>
          <w:sz w:val="20"/>
          <w:szCs w:val="20"/>
        </w:rPr>
      </w:pPr>
    </w:p>
    <w:p w14:paraId="1E944042" w14:textId="77777777" w:rsidR="002E6CF9" w:rsidRDefault="00AD71CD">
      <w:pPr>
        <w:spacing w:line="276" w:lineRule="auto"/>
        <w:rPr>
          <w:rFonts w:eastAsia="Times New Roman" w:cstheme="minorHAnsi"/>
          <w:sz w:val="20"/>
          <w:szCs w:val="20"/>
        </w:rPr>
      </w:pPr>
      <w:r w:rsidRPr="00AD71CD">
        <w:rPr>
          <w:rFonts w:eastAsia="Times New Roman" w:cstheme="minorHAnsi"/>
          <w:b/>
          <w:sz w:val="20"/>
          <w:szCs w:val="20"/>
        </w:rPr>
        <w:t>In Part 3</w:t>
      </w:r>
      <w:r w:rsidRPr="00AD71CD">
        <w:rPr>
          <w:rFonts w:eastAsia="Times New Roman" w:cstheme="minorHAnsi"/>
          <w:sz w:val="20"/>
          <w:szCs w:val="20"/>
        </w:rPr>
        <w:t>: We</w:t>
      </w:r>
      <w:r w:rsidR="00A01F91">
        <w:rPr>
          <w:rFonts w:eastAsia="Times New Roman" w:cstheme="minorHAnsi"/>
          <w:sz w:val="20"/>
          <w:szCs w:val="20"/>
        </w:rPr>
        <w:t xml:space="preserve"> should</w:t>
      </w:r>
      <w:r w:rsidRPr="00AD71CD">
        <w:rPr>
          <w:rFonts w:eastAsia="Times New Roman" w:cstheme="minorHAnsi"/>
          <w:sz w:val="20"/>
          <w:szCs w:val="20"/>
        </w:rPr>
        <w:t xml:space="preserve"> love people and use things. If we can use people as society and the government </w:t>
      </w:r>
      <w:r w:rsidR="00A01F91">
        <w:rPr>
          <w:rFonts w:eastAsia="Times New Roman" w:cstheme="minorHAnsi"/>
          <w:sz w:val="20"/>
          <w:szCs w:val="20"/>
        </w:rPr>
        <w:t xml:space="preserve">now defend under the guise of “human rights,” </w:t>
      </w:r>
      <w:r w:rsidRPr="00AD71CD">
        <w:rPr>
          <w:rFonts w:eastAsia="Times New Roman" w:cstheme="minorHAnsi"/>
          <w:sz w:val="20"/>
          <w:szCs w:val="20"/>
        </w:rPr>
        <w:t xml:space="preserve">then all sorts of immoral behaviors </w:t>
      </w:r>
      <w:r w:rsidR="00A01F91">
        <w:rPr>
          <w:rFonts w:eastAsia="Times New Roman" w:cstheme="minorHAnsi"/>
          <w:sz w:val="20"/>
          <w:szCs w:val="20"/>
        </w:rPr>
        <w:t>(</w:t>
      </w:r>
      <w:r w:rsidRPr="00AD71CD">
        <w:rPr>
          <w:rFonts w:eastAsia="Times New Roman" w:cstheme="minorHAnsi"/>
          <w:sz w:val="20"/>
          <w:szCs w:val="20"/>
        </w:rPr>
        <w:t>abortion, prostitution, sex trafficking, slavery, pornography, and homosexuality</w:t>
      </w:r>
      <w:r w:rsidR="00A01F91">
        <w:rPr>
          <w:rFonts w:eastAsia="Times New Roman" w:cstheme="minorHAnsi"/>
          <w:sz w:val="20"/>
          <w:szCs w:val="20"/>
        </w:rPr>
        <w:t>, etc.)</w:t>
      </w:r>
      <w:r w:rsidRPr="00AD71CD">
        <w:rPr>
          <w:rFonts w:eastAsia="Times New Roman" w:cstheme="minorHAnsi"/>
          <w:sz w:val="20"/>
          <w:szCs w:val="20"/>
        </w:rPr>
        <w:t xml:space="preserve"> </w:t>
      </w:r>
      <w:r w:rsidR="00A01F91">
        <w:rPr>
          <w:rFonts w:eastAsia="Times New Roman" w:cstheme="minorHAnsi"/>
          <w:sz w:val="20"/>
          <w:szCs w:val="20"/>
        </w:rPr>
        <w:t>will</w:t>
      </w:r>
      <w:r w:rsidRPr="00AD71CD">
        <w:rPr>
          <w:rFonts w:eastAsia="Times New Roman" w:cstheme="minorHAnsi"/>
          <w:sz w:val="20"/>
          <w:szCs w:val="20"/>
        </w:rPr>
        <w:t xml:space="preserve"> be permitted.</w:t>
      </w:r>
    </w:p>
    <w:p w14:paraId="3871F713" w14:textId="77777777" w:rsidR="002E6CF9" w:rsidRDefault="002E6CF9">
      <w:pPr>
        <w:pStyle w:val="NewsletterBody"/>
        <w:spacing w:line="276" w:lineRule="auto"/>
        <w:rPr>
          <w:rFonts w:cstheme="minorHAnsi"/>
          <w:sz w:val="20"/>
          <w:szCs w:val="20"/>
        </w:rPr>
      </w:pPr>
    </w:p>
    <w:p w14:paraId="0720583E" w14:textId="77777777" w:rsidR="002E6CF9" w:rsidRPr="00C41C03" w:rsidRDefault="00C41C03" w:rsidP="00C41C03">
      <w:pPr>
        <w:pStyle w:val="CompanyName"/>
        <w:spacing w:line="276" w:lineRule="auto"/>
        <w:jc w:val="center"/>
        <w:rPr>
          <w:rFonts w:asciiTheme="minorHAnsi" w:hAnsiTheme="minorHAnsi" w:cstheme="minorHAnsi"/>
          <w:color w:val="auto"/>
          <w:sz w:val="28"/>
          <w:szCs w:val="28"/>
        </w:rPr>
      </w:pPr>
      <w:r>
        <w:rPr>
          <w:rFonts w:asciiTheme="minorHAnsi" w:hAnsiTheme="minorHAnsi" w:cstheme="minorHAnsi"/>
          <w:sz w:val="20"/>
          <w:szCs w:val="20"/>
        </w:rPr>
        <w:br w:type="page"/>
      </w:r>
      <w:r w:rsidR="00AD71CD" w:rsidRPr="00AD71CD">
        <w:rPr>
          <w:rFonts w:asciiTheme="minorHAnsi" w:hAnsiTheme="minorHAnsi" w:cstheme="minorHAnsi"/>
          <w:sz w:val="20"/>
          <w:szCs w:val="20"/>
        </w:rPr>
        <w:lastRenderedPageBreak/>
        <w:br w:type="page"/>
      </w:r>
      <w:r w:rsidR="00AD71CD" w:rsidRPr="00C41C03">
        <w:rPr>
          <w:rFonts w:asciiTheme="minorHAnsi" w:hAnsiTheme="minorHAnsi" w:cstheme="minorHAnsi"/>
          <w:i/>
          <w:color w:val="auto"/>
          <w:sz w:val="28"/>
          <w:szCs w:val="28"/>
        </w:rPr>
        <w:lastRenderedPageBreak/>
        <w:t>Humanae Vitae</w:t>
      </w:r>
      <w:r w:rsidR="00AD71CD" w:rsidRPr="00C41C03">
        <w:rPr>
          <w:rFonts w:asciiTheme="minorHAnsi" w:hAnsiTheme="minorHAnsi" w:cstheme="minorHAnsi"/>
          <w:color w:val="auto"/>
          <w:sz w:val="28"/>
          <w:szCs w:val="28"/>
        </w:rPr>
        <w:t xml:space="preserve"> (</w:t>
      </w:r>
      <w:r w:rsidR="00AD71CD" w:rsidRPr="00C41C03">
        <w:rPr>
          <w:rFonts w:asciiTheme="minorHAnsi" w:hAnsiTheme="minorHAnsi" w:cstheme="minorHAnsi"/>
          <w:i/>
          <w:color w:val="auto"/>
          <w:sz w:val="28"/>
          <w:szCs w:val="28"/>
        </w:rPr>
        <w:t>On Human Life</w:t>
      </w:r>
      <w:r w:rsidR="00AD71CD" w:rsidRPr="00C41C03">
        <w:rPr>
          <w:rFonts w:asciiTheme="minorHAnsi" w:hAnsiTheme="minorHAnsi" w:cstheme="minorHAnsi"/>
          <w:color w:val="auto"/>
          <w:sz w:val="28"/>
          <w:szCs w:val="28"/>
        </w:rPr>
        <w:t>) 45 Years Later: Is it still relevant?</w:t>
      </w:r>
    </w:p>
    <w:p w14:paraId="7EE5E8CF" w14:textId="77777777" w:rsidR="002E6CF9" w:rsidRPr="00C41C03" w:rsidRDefault="00AD71CD" w:rsidP="00C41C03">
      <w:pPr>
        <w:pStyle w:val="CompanyName"/>
        <w:spacing w:line="276" w:lineRule="auto"/>
        <w:jc w:val="center"/>
        <w:rPr>
          <w:rFonts w:asciiTheme="minorHAnsi" w:hAnsiTheme="minorHAnsi" w:cstheme="minorHAnsi"/>
          <w:sz w:val="28"/>
          <w:szCs w:val="28"/>
        </w:rPr>
      </w:pPr>
      <w:r w:rsidRPr="00C41C03">
        <w:rPr>
          <w:rFonts w:asciiTheme="minorHAnsi" w:hAnsiTheme="minorHAnsi" w:cstheme="minorHAnsi"/>
          <w:color w:val="auto"/>
          <w:sz w:val="28"/>
          <w:szCs w:val="28"/>
        </w:rPr>
        <w:t xml:space="preserve">Part 3 of 5: </w:t>
      </w:r>
      <w:r w:rsidRPr="00C41C03">
        <w:rPr>
          <w:rFonts w:asciiTheme="minorHAnsi" w:hAnsiTheme="minorHAnsi" w:cstheme="minorHAnsi"/>
          <w:i/>
          <w:color w:val="auto"/>
          <w:sz w:val="28"/>
          <w:szCs w:val="28"/>
        </w:rPr>
        <w:t xml:space="preserve">Humanae Vitae </w:t>
      </w:r>
      <w:r w:rsidRPr="00C41C03">
        <w:rPr>
          <w:rFonts w:asciiTheme="minorHAnsi" w:hAnsiTheme="minorHAnsi" w:cstheme="minorHAnsi"/>
          <w:color w:val="auto"/>
          <w:sz w:val="28"/>
          <w:szCs w:val="28"/>
        </w:rPr>
        <w:t>in 21</w:t>
      </w:r>
      <w:r w:rsidRPr="00C41C03">
        <w:rPr>
          <w:rFonts w:asciiTheme="minorHAnsi" w:hAnsiTheme="minorHAnsi" w:cstheme="minorHAnsi"/>
          <w:color w:val="auto"/>
          <w:sz w:val="28"/>
          <w:szCs w:val="28"/>
          <w:vertAlign w:val="superscript"/>
        </w:rPr>
        <w:t>st</w:t>
      </w:r>
      <w:r w:rsidRPr="00C41C03">
        <w:rPr>
          <w:rFonts w:asciiTheme="minorHAnsi" w:hAnsiTheme="minorHAnsi" w:cstheme="minorHAnsi"/>
          <w:color w:val="auto"/>
          <w:sz w:val="28"/>
          <w:szCs w:val="28"/>
        </w:rPr>
        <w:t xml:space="preserve"> Century Language</w:t>
      </w:r>
    </w:p>
    <w:p w14:paraId="5521466F" w14:textId="77777777" w:rsidR="002E6CF9" w:rsidRPr="00C41C03" w:rsidRDefault="00AD71CD" w:rsidP="00C41C03">
      <w:pPr>
        <w:spacing w:line="276" w:lineRule="auto"/>
        <w:jc w:val="center"/>
        <w:rPr>
          <w:rFonts w:cstheme="minorHAnsi"/>
          <w:b/>
          <w:sz w:val="28"/>
          <w:szCs w:val="28"/>
        </w:rPr>
      </w:pPr>
      <w:r w:rsidRPr="00C41C03">
        <w:rPr>
          <w:rFonts w:cstheme="minorHAnsi"/>
          <w:b/>
          <w:sz w:val="28"/>
          <w:szCs w:val="28"/>
        </w:rPr>
        <w:t>Bob &amp; Gerri Laird</w:t>
      </w:r>
    </w:p>
    <w:p w14:paraId="7897E644" w14:textId="2D58D673" w:rsidR="002E6CF9" w:rsidRDefault="00994EB4">
      <w:pPr>
        <w:spacing w:before="100" w:beforeAutospacing="1" w:after="100" w:afterAutospacing="1" w:line="276" w:lineRule="auto"/>
        <w:rPr>
          <w:rFonts w:eastAsia="Times New Roman" w:cstheme="minorHAnsi"/>
          <w:sz w:val="20"/>
          <w:szCs w:val="20"/>
        </w:rPr>
      </w:pPr>
      <w:r>
        <w:rPr>
          <w:rFonts w:eastAsia="Times New Roman" w:cstheme="minorHAnsi"/>
          <w:noProof/>
          <w:sz w:val="20"/>
          <w:szCs w:val="20"/>
        </w:rPr>
        <mc:AlternateContent>
          <mc:Choice Requires="wps">
            <w:drawing>
              <wp:anchor distT="0" distB="0" distL="114300" distR="114300" simplePos="0" relativeHeight="251702272" behindDoc="0" locked="0" layoutInCell="1" allowOverlap="1" wp14:anchorId="00D1D77D" wp14:editId="26E4A9F5">
                <wp:simplePos x="0" y="0"/>
                <wp:positionH relativeFrom="column">
                  <wp:posOffset>-3810</wp:posOffset>
                </wp:positionH>
                <wp:positionV relativeFrom="paragraph">
                  <wp:posOffset>164465</wp:posOffset>
                </wp:positionV>
                <wp:extent cx="2360930" cy="2644775"/>
                <wp:effectExtent l="11430" t="5715" r="8890" b="6985"/>
                <wp:wrapSquare wrapText="bothSides"/>
                <wp:docPr id="3"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2644775"/>
                        </a:xfrm>
                        <a:prstGeom prst="rect">
                          <a:avLst/>
                        </a:prstGeom>
                        <a:solidFill>
                          <a:srgbClr val="FFFFFF"/>
                        </a:solidFill>
                        <a:ln w="9525">
                          <a:solidFill>
                            <a:srgbClr val="000000"/>
                          </a:solidFill>
                          <a:miter lim="800000"/>
                          <a:headEnd/>
                          <a:tailEnd/>
                        </a:ln>
                      </wps:spPr>
                      <wps:txbx>
                        <w:txbxContent>
                          <w:p w14:paraId="319C7BEB" w14:textId="77777777" w:rsidR="002E6CF9" w:rsidRDefault="00BB1AEF">
                            <w:pPr>
                              <w:pStyle w:val="NewsletterBody"/>
                              <w:jc w:val="center"/>
                            </w:pPr>
                            <w:r>
                              <w:t>The Series</w:t>
                            </w:r>
                          </w:p>
                          <w:p w14:paraId="5B4AC0CF" w14:textId="77777777" w:rsidR="00BF3FA7" w:rsidRPr="00BF3FA7" w:rsidRDefault="00AD71CD" w:rsidP="00BF3FA7">
                            <w:pPr>
                              <w:pStyle w:val="NewsletterBody"/>
                            </w:pPr>
                            <w:r w:rsidRPr="00AD71CD">
                              <w:t>Part 1: The Setting – July 22nd</w:t>
                            </w:r>
                          </w:p>
                          <w:p w14:paraId="5DD3A841" w14:textId="77777777" w:rsidR="00BF3FA7" w:rsidRDefault="00BF3FA7" w:rsidP="00BF3FA7">
                            <w:pPr>
                              <w:pStyle w:val="NewsletterBody"/>
                            </w:pPr>
                            <w:r>
                              <w:t>Part 2: Prophecies Fulfilled – July 23rd</w:t>
                            </w:r>
                          </w:p>
                          <w:p w14:paraId="1BEAA466" w14:textId="77777777" w:rsidR="00BF3FA7" w:rsidRPr="00BF3FA7" w:rsidRDefault="00AD71CD" w:rsidP="00BF3FA7">
                            <w:pPr>
                              <w:pStyle w:val="NewsletterBody"/>
                              <w:rPr>
                                <w:b/>
                              </w:rPr>
                            </w:pPr>
                            <w:r w:rsidRPr="00AD71CD">
                              <w:rPr>
                                <w:b/>
                              </w:rPr>
                              <w:t xml:space="preserve">Part 3: </w:t>
                            </w:r>
                            <w:r w:rsidRPr="00AD71CD">
                              <w:rPr>
                                <w:b/>
                                <w:i/>
                              </w:rPr>
                              <w:t xml:space="preserve">Humanae Vitae </w:t>
                            </w:r>
                            <w:r w:rsidRPr="00AD71CD">
                              <w:rPr>
                                <w:b/>
                              </w:rPr>
                              <w:t>in 21</w:t>
                            </w:r>
                            <w:r w:rsidRPr="00AD71CD">
                              <w:rPr>
                                <w:b/>
                                <w:vertAlign w:val="superscript"/>
                              </w:rPr>
                              <w:t>st</w:t>
                            </w:r>
                            <w:r w:rsidRPr="00AD71CD">
                              <w:rPr>
                                <w:b/>
                              </w:rPr>
                              <w:t xml:space="preserve"> Century Language – July 24th</w:t>
                            </w:r>
                          </w:p>
                          <w:p w14:paraId="13B1AE48" w14:textId="77777777" w:rsidR="00BF3FA7" w:rsidRPr="00D94930" w:rsidRDefault="00BF3FA7" w:rsidP="00BF3FA7">
                            <w:pPr>
                              <w:pStyle w:val="NewsletterBody"/>
                            </w:pPr>
                            <w:r>
                              <w:t>Part 4: Natural Family Planning…</w:t>
                            </w:r>
                            <w:r w:rsidR="004F7841">
                              <w:t>a</w:t>
                            </w:r>
                            <w:r>
                              <w:t xml:space="preserve"> loving response – July 25th</w:t>
                            </w:r>
                          </w:p>
                          <w:p w14:paraId="2277AFBD" w14:textId="77777777" w:rsidR="00BF3FA7" w:rsidRPr="00BF3FA7" w:rsidRDefault="00BF3FA7" w:rsidP="00BF3FA7">
                            <w:pPr>
                              <w:pStyle w:val="NewsletterBody"/>
                            </w:pPr>
                            <w:r>
                              <w:t>Part 5: Dissenters and Living Martyrs</w:t>
                            </w:r>
                            <w:r>
                              <w:softHyphen/>
                              <w:t xml:space="preserve"> – July 25th</w:t>
                            </w:r>
                          </w:p>
                          <w:p w14:paraId="649DA63F" w14:textId="77777777" w:rsidR="00BB1AEF" w:rsidRDefault="00BB1AEF" w:rsidP="00BB1AEF"/>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w14:anchorId="00D1D77D" id="Text Box 4" o:spid="_x0000_s1028" type="#_x0000_t202" style="position:absolute;margin-left:-.3pt;margin-top:12.95pt;width:185.9pt;height:208.25pt;z-index:251702272;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">
                <v:textbox style="mso-fit-shape-to-text:t">
                  <w:txbxContent>
                    <w:p w14:paraId="319C7BEB" w14:textId="77777777" w:rsidR="002E6CF9" w:rsidRDefault="00BB1AEF">
                      <w:pPr>
                        <w:pStyle w:val="NewsletterBody"/>
                        <w:jc w:val="center"/>
                      </w:pPr>
                      <w:r>
                        <w:t>The Series</w:t>
                      </w:r>
                    </w:p>
                    <w:p w14:paraId="5B4AC0CF" w14:textId="77777777" w:rsidR="00BF3FA7" w:rsidRPr="00BF3FA7" w:rsidRDefault="00AD71CD" w:rsidP="00BF3FA7">
                      <w:pPr>
                        <w:pStyle w:val="NewsletterBody"/>
                      </w:pPr>
                      <w:r w:rsidRPr="00AD71CD">
                        <w:t>Part 1: The Setting – July 22nd</w:t>
                      </w:r>
                    </w:p>
                    <w:p w14:paraId="5DD3A841" w14:textId="77777777" w:rsidR="00BF3FA7" w:rsidRDefault="00BF3FA7" w:rsidP="00BF3FA7">
                      <w:pPr>
                        <w:pStyle w:val="NewsletterBody"/>
                      </w:pPr>
                      <w:r>
                        <w:t>Part 2: Prophecies Fulfilled – July 23rd</w:t>
                      </w:r>
                    </w:p>
                    <w:p w14:paraId="1BEAA466" w14:textId="77777777" w:rsidR="00BF3FA7" w:rsidRPr="00BF3FA7" w:rsidRDefault="00AD71CD" w:rsidP="00BF3FA7">
                      <w:pPr>
                        <w:pStyle w:val="NewsletterBody"/>
                        <w:rPr>
                          <w:b/>
                        </w:rPr>
                      </w:pPr>
                      <w:r w:rsidRPr="00AD71CD">
                        <w:rPr>
                          <w:b/>
                        </w:rPr>
                        <w:t xml:space="preserve">Part 3: </w:t>
                      </w:r>
                      <w:r w:rsidRPr="00AD71CD">
                        <w:rPr>
                          <w:b/>
                          <w:i/>
                        </w:rPr>
                        <w:t xml:space="preserve">Humanae Vitae </w:t>
                      </w:r>
                      <w:r w:rsidRPr="00AD71CD">
                        <w:rPr>
                          <w:b/>
                        </w:rPr>
                        <w:t>in 21</w:t>
                      </w:r>
                      <w:r w:rsidRPr="00AD71CD">
                        <w:rPr>
                          <w:b/>
                          <w:vertAlign w:val="superscript"/>
                        </w:rPr>
                        <w:t>st</w:t>
                      </w:r>
                      <w:r w:rsidRPr="00AD71CD">
                        <w:rPr>
                          <w:b/>
                        </w:rPr>
                        <w:t xml:space="preserve"> Century Language – July 24th</w:t>
                      </w:r>
                    </w:p>
                    <w:p w14:paraId="13B1AE48" w14:textId="77777777" w:rsidR="00BF3FA7" w:rsidRPr="00D94930" w:rsidRDefault="00BF3FA7" w:rsidP="00BF3FA7">
                      <w:pPr>
                        <w:pStyle w:val="NewsletterBody"/>
                      </w:pPr>
                      <w:r>
                        <w:t>Part 4: Natural Family Planning…</w:t>
                      </w:r>
                      <w:r w:rsidR="004F7841">
                        <w:t>a</w:t>
                      </w:r>
                      <w:r>
                        <w:t xml:space="preserve"> loving response – July 25th</w:t>
                      </w:r>
                    </w:p>
                    <w:p w14:paraId="2277AFBD" w14:textId="77777777" w:rsidR="00BF3FA7" w:rsidRPr="00BF3FA7" w:rsidRDefault="00BF3FA7" w:rsidP="00BF3FA7">
                      <w:pPr>
                        <w:pStyle w:val="NewsletterBody"/>
                      </w:pPr>
                      <w:r>
                        <w:t>Part 5: Dissenters and Living Martyrs</w:t>
                      </w:r>
                      <w:r>
                        <w:softHyphen/>
                        <w:t xml:space="preserve"> – July 25th</w:t>
                      </w:r>
                    </w:p>
                    <w:p w14:paraId="649DA63F" w14:textId="77777777" w:rsidR="00BB1AEF" w:rsidRDefault="00BB1AEF" w:rsidP="00BB1AEF"/>
                  </w:txbxContent>
                </v:textbox>
                <w10:wrap type="square"/>
              </v:shape>
            </w:pict>
          </mc:Fallback>
        </mc:AlternateContent>
      </w:r>
      <w:r w:rsidR="00AD71CD" w:rsidRPr="00AD71CD">
        <w:rPr>
          <w:rFonts w:eastAsia="Times New Roman" w:cstheme="minorHAnsi"/>
          <w:sz w:val="20"/>
          <w:szCs w:val="20"/>
        </w:rPr>
        <w:t xml:space="preserve">In his writings and talks, Blessed John Paul II gave us a new formulation for the Church’s teaching on human sexuality, a way that speaks to a world that accepts behaviors that are degrading to our dignity as human persons. He begins with the human person and how we are unique: persons with bodies, made in the image and likeness of God specifically so that there would be a visible expression of personhood in the world.  </w:t>
      </w:r>
    </w:p>
    <w:p w14:paraId="7669A5A7" w14:textId="77777777" w:rsidR="002E6CF9" w:rsidRDefault="00AD71CD">
      <w:pPr>
        <w:spacing w:before="100" w:beforeAutospacing="1" w:after="100" w:afterAutospacing="1" w:line="276" w:lineRule="auto"/>
        <w:rPr>
          <w:rFonts w:eastAsia="Times New Roman" w:cstheme="minorHAnsi"/>
          <w:sz w:val="20"/>
          <w:szCs w:val="20"/>
        </w:rPr>
      </w:pPr>
      <w:r w:rsidRPr="00AD71CD">
        <w:rPr>
          <w:rFonts w:eastAsia="Times New Roman" w:cstheme="minorHAnsi"/>
          <w:sz w:val="20"/>
          <w:szCs w:val="20"/>
        </w:rPr>
        <w:t>The late Rev. Richard M. Hogan explained: “But if we are made in God’s image and likeness, then the body does more than reveal ourselves. It also reveals God when we act as God acts, and express those acts outwardly in and through our bodies. In this case, the body becomes a physical image of God Himself.  The body then has a dignity and value in its own right.”</w:t>
      </w:r>
      <w:r w:rsidRPr="00AD71CD">
        <w:rPr>
          <w:rStyle w:val="FootnoteReference"/>
          <w:rFonts w:eastAsia="Times New Roman" w:cstheme="minorHAnsi"/>
          <w:sz w:val="20"/>
          <w:szCs w:val="20"/>
        </w:rPr>
        <w:footnoteReference w:id="12"/>
      </w:r>
      <w:r w:rsidRPr="00AD71CD">
        <w:rPr>
          <w:rFonts w:eastAsia="Times New Roman" w:cstheme="minorHAnsi"/>
          <w:sz w:val="20"/>
          <w:szCs w:val="20"/>
        </w:rPr>
        <w:t xml:space="preserve"> </w:t>
      </w:r>
    </w:p>
    <w:p w14:paraId="4E04E7AF" w14:textId="77777777" w:rsidR="002E6CF9" w:rsidRDefault="00AD71CD">
      <w:pPr>
        <w:spacing w:line="276" w:lineRule="auto"/>
        <w:rPr>
          <w:rFonts w:cstheme="minorHAnsi"/>
          <w:sz w:val="20"/>
          <w:szCs w:val="20"/>
        </w:rPr>
      </w:pPr>
      <w:r w:rsidRPr="00AD71CD">
        <w:rPr>
          <w:rFonts w:cstheme="minorHAnsi"/>
          <w:sz w:val="20"/>
          <w:szCs w:val="20"/>
        </w:rPr>
        <w:t>Hogan further states that</w:t>
      </w:r>
    </w:p>
    <w:p w14:paraId="2D3913B2" w14:textId="77777777" w:rsidR="002E6CF9" w:rsidRDefault="002E6CF9">
      <w:pPr>
        <w:spacing w:line="276" w:lineRule="auto"/>
        <w:ind w:left="720"/>
        <w:rPr>
          <w:rFonts w:cstheme="minorHAnsi"/>
          <w:sz w:val="20"/>
          <w:szCs w:val="20"/>
        </w:rPr>
      </w:pPr>
    </w:p>
    <w:p w14:paraId="01B55575" w14:textId="77777777" w:rsidR="002E6CF9" w:rsidRDefault="00AD71CD">
      <w:pPr>
        <w:spacing w:line="276" w:lineRule="auto"/>
        <w:ind w:left="720"/>
        <w:rPr>
          <w:rFonts w:cstheme="minorHAnsi"/>
          <w:sz w:val="20"/>
          <w:szCs w:val="20"/>
        </w:rPr>
      </w:pPr>
      <w:r w:rsidRPr="00AD71CD">
        <w:rPr>
          <w:rFonts w:cstheme="minorHAnsi"/>
          <w:sz w:val="20"/>
          <w:szCs w:val="20"/>
        </w:rPr>
        <w:t>Blessed John Paul II</w:t>
      </w:r>
      <w:r w:rsidRPr="00AD71CD">
        <w:rPr>
          <w:rFonts w:cstheme="minorHAnsi"/>
          <w:b/>
          <w:sz w:val="20"/>
          <w:szCs w:val="20"/>
        </w:rPr>
        <w:t xml:space="preserve"> </w:t>
      </w:r>
      <w:r w:rsidRPr="00AD71CD">
        <w:rPr>
          <w:rFonts w:cstheme="minorHAnsi"/>
          <w:sz w:val="20"/>
          <w:szCs w:val="20"/>
        </w:rPr>
        <w:t>revealed two worlds to us:</w:t>
      </w:r>
    </w:p>
    <w:p w14:paraId="249C090D" w14:textId="77777777" w:rsidR="002E6CF9" w:rsidRDefault="00AD71CD">
      <w:pPr>
        <w:spacing w:line="276" w:lineRule="auto"/>
        <w:ind w:left="720"/>
        <w:rPr>
          <w:rFonts w:cstheme="minorHAnsi"/>
          <w:sz w:val="20"/>
          <w:szCs w:val="20"/>
        </w:rPr>
      </w:pPr>
      <w:r w:rsidRPr="00AD71CD">
        <w:rPr>
          <w:rFonts w:cstheme="minorHAnsi"/>
          <w:i/>
          <w:sz w:val="20"/>
          <w:szCs w:val="20"/>
        </w:rPr>
        <w:t>the world as God created it and the Church accepts as reality</w:t>
      </w:r>
      <w:r w:rsidRPr="00AD71CD">
        <w:rPr>
          <w:rFonts w:cstheme="minorHAnsi"/>
          <w:sz w:val="20"/>
          <w:szCs w:val="20"/>
        </w:rPr>
        <w:t xml:space="preserve"> – that we are each unique unrepeatable expressions of God, possessing a dignity beyond compare; and that the body is sacred and holy because it is an expression of the human person and even an expression of God Himself, or</w:t>
      </w:r>
    </w:p>
    <w:p w14:paraId="1113FD43" w14:textId="77777777" w:rsidR="002E6CF9" w:rsidRDefault="002E6CF9">
      <w:pPr>
        <w:spacing w:line="276" w:lineRule="auto"/>
        <w:ind w:left="720"/>
        <w:rPr>
          <w:rFonts w:cstheme="minorHAnsi"/>
          <w:sz w:val="20"/>
          <w:szCs w:val="20"/>
        </w:rPr>
      </w:pPr>
    </w:p>
    <w:p w14:paraId="46E7AD09" w14:textId="77777777" w:rsidR="002E6CF9" w:rsidRDefault="00AD71CD">
      <w:pPr>
        <w:spacing w:line="276" w:lineRule="auto"/>
        <w:ind w:left="720"/>
        <w:rPr>
          <w:rFonts w:cstheme="minorHAnsi"/>
          <w:sz w:val="20"/>
          <w:szCs w:val="20"/>
        </w:rPr>
      </w:pPr>
      <w:r w:rsidRPr="00AD71CD">
        <w:rPr>
          <w:rFonts w:cstheme="minorHAnsi"/>
          <w:i/>
          <w:sz w:val="20"/>
          <w:szCs w:val="20"/>
        </w:rPr>
        <w:t>the world where the body is a machine and everything is possible</w:t>
      </w:r>
      <w:r w:rsidRPr="00AD71CD">
        <w:rPr>
          <w:rFonts w:cstheme="minorHAnsi"/>
          <w:sz w:val="20"/>
          <w:szCs w:val="20"/>
        </w:rPr>
        <w:t xml:space="preserve"> – but the human person becomes an object and a thing with no dignity or value at all, and in which all human rights disappear.</w:t>
      </w:r>
      <w:r w:rsidRPr="00AD71CD">
        <w:rPr>
          <w:rStyle w:val="FootnoteReference"/>
          <w:rFonts w:cstheme="minorHAnsi"/>
          <w:sz w:val="20"/>
          <w:szCs w:val="20"/>
        </w:rPr>
        <w:footnoteReference w:id="13"/>
      </w:r>
    </w:p>
    <w:p w14:paraId="40E606DD" w14:textId="77777777" w:rsidR="002E6CF9" w:rsidRDefault="002E6CF9">
      <w:pPr>
        <w:spacing w:line="276" w:lineRule="auto"/>
        <w:ind w:left="720"/>
        <w:rPr>
          <w:rFonts w:cstheme="minorHAnsi"/>
          <w:sz w:val="20"/>
          <w:szCs w:val="20"/>
        </w:rPr>
      </w:pPr>
    </w:p>
    <w:p w14:paraId="53A228E5" w14:textId="77777777" w:rsidR="002E6CF9" w:rsidRDefault="00AD71CD">
      <w:pPr>
        <w:spacing w:line="276" w:lineRule="auto"/>
        <w:rPr>
          <w:rFonts w:cstheme="minorHAnsi"/>
          <w:sz w:val="20"/>
          <w:szCs w:val="20"/>
        </w:rPr>
      </w:pPr>
      <w:r w:rsidRPr="00AD71CD">
        <w:rPr>
          <w:rFonts w:cstheme="minorHAnsi"/>
          <w:sz w:val="20"/>
          <w:szCs w:val="20"/>
        </w:rPr>
        <w:t xml:space="preserve">This is what Pope Paul VI was trying to convey in </w:t>
      </w:r>
      <w:r w:rsidRPr="00AD71CD">
        <w:rPr>
          <w:rFonts w:cstheme="minorHAnsi"/>
          <w:i/>
          <w:sz w:val="20"/>
          <w:szCs w:val="20"/>
        </w:rPr>
        <w:t xml:space="preserve">HV </w:t>
      </w:r>
      <w:r w:rsidRPr="00AD71CD">
        <w:rPr>
          <w:rFonts w:cstheme="minorHAnsi"/>
          <w:sz w:val="20"/>
          <w:szCs w:val="20"/>
        </w:rPr>
        <w:t xml:space="preserve">and what Blessed John Paul II continued to teach through his various writings and talks. </w:t>
      </w:r>
    </w:p>
    <w:p w14:paraId="0F07C684" w14:textId="77777777" w:rsidR="002E6CF9" w:rsidRDefault="002E6CF9">
      <w:pPr>
        <w:spacing w:line="276" w:lineRule="auto"/>
        <w:ind w:left="720"/>
        <w:rPr>
          <w:rFonts w:cstheme="minorHAnsi"/>
          <w:sz w:val="20"/>
          <w:szCs w:val="20"/>
        </w:rPr>
      </w:pPr>
    </w:p>
    <w:p w14:paraId="385769F4" w14:textId="77777777" w:rsidR="002E6CF9" w:rsidRDefault="00AD71CD">
      <w:pPr>
        <w:spacing w:line="276" w:lineRule="auto"/>
        <w:ind w:left="720"/>
        <w:rPr>
          <w:rFonts w:cstheme="minorHAnsi"/>
          <w:sz w:val="20"/>
          <w:szCs w:val="20"/>
        </w:rPr>
      </w:pPr>
      <w:r w:rsidRPr="00AD71CD">
        <w:rPr>
          <w:rFonts w:cstheme="minorHAnsi"/>
          <w:sz w:val="20"/>
          <w:szCs w:val="20"/>
        </w:rPr>
        <w:t>If the body is a thing, a machine which each of us owns and operates, then we can do anything we want with it because we own the machine: Pornography, lust, masturbation, contraception, sterilization, in vitro fertilization, test-tube babies, homosexual behavior, fornication, adultery – everything and anything is possible – every teaching of the Church regarding sexual morality and reproductive technologies falls if we accept the premise that the body is just a thing.</w:t>
      </w:r>
    </w:p>
    <w:p w14:paraId="0C8891BB" w14:textId="77777777" w:rsidR="002E6CF9" w:rsidRDefault="002E6CF9">
      <w:pPr>
        <w:spacing w:line="276" w:lineRule="auto"/>
        <w:ind w:left="720"/>
        <w:rPr>
          <w:rFonts w:cstheme="minorHAnsi"/>
          <w:sz w:val="20"/>
          <w:szCs w:val="20"/>
        </w:rPr>
      </w:pPr>
    </w:p>
    <w:p w14:paraId="6E4B6F79" w14:textId="77777777" w:rsidR="002E6CF9" w:rsidRDefault="00AD71CD">
      <w:pPr>
        <w:spacing w:line="276" w:lineRule="auto"/>
        <w:ind w:left="720"/>
        <w:rPr>
          <w:rFonts w:cstheme="minorHAnsi"/>
          <w:sz w:val="20"/>
          <w:szCs w:val="20"/>
        </w:rPr>
      </w:pPr>
      <w:r w:rsidRPr="00AD71CD">
        <w:rPr>
          <w:rFonts w:cstheme="minorHAnsi"/>
          <w:sz w:val="20"/>
          <w:szCs w:val="20"/>
        </w:rPr>
        <w:t>But, a lot of other immoral behaviors become acceptable as well: If we own our bodies, then someone else can own them – slavery could become acceptable, and there would be nothing (no moral argument) to assail it.</w:t>
      </w:r>
    </w:p>
    <w:p w14:paraId="5F006C2B" w14:textId="77777777" w:rsidR="002E6CF9" w:rsidRDefault="002E6CF9">
      <w:pPr>
        <w:spacing w:line="276" w:lineRule="auto"/>
        <w:ind w:left="720"/>
        <w:rPr>
          <w:rFonts w:cstheme="minorHAnsi"/>
          <w:sz w:val="20"/>
          <w:szCs w:val="20"/>
        </w:rPr>
      </w:pPr>
    </w:p>
    <w:p w14:paraId="2E428729" w14:textId="77777777" w:rsidR="002E6CF9" w:rsidRDefault="00AD71CD">
      <w:pPr>
        <w:spacing w:line="276" w:lineRule="auto"/>
        <w:ind w:left="720"/>
        <w:rPr>
          <w:rFonts w:cstheme="minorHAnsi"/>
          <w:sz w:val="20"/>
          <w:szCs w:val="20"/>
        </w:rPr>
      </w:pPr>
      <w:r w:rsidRPr="00AD71CD">
        <w:rPr>
          <w:rFonts w:cstheme="minorHAnsi"/>
          <w:sz w:val="20"/>
          <w:szCs w:val="20"/>
        </w:rPr>
        <w:lastRenderedPageBreak/>
        <w:t>Renting our bodies (with all that entails) is possible.  There should be nothing wrong then with prostitution or sex trafficking.  We are just using the thing (body) that we, or someone else, own.</w:t>
      </w:r>
    </w:p>
    <w:p w14:paraId="49480C0E" w14:textId="77777777" w:rsidR="002E6CF9" w:rsidRDefault="002E6CF9">
      <w:pPr>
        <w:spacing w:line="276" w:lineRule="auto"/>
        <w:ind w:left="720"/>
        <w:rPr>
          <w:rFonts w:cstheme="minorHAnsi"/>
          <w:sz w:val="20"/>
          <w:szCs w:val="20"/>
        </w:rPr>
      </w:pPr>
    </w:p>
    <w:p w14:paraId="6C035EF5" w14:textId="77777777" w:rsidR="002E6CF9" w:rsidRDefault="00AD71CD">
      <w:pPr>
        <w:spacing w:line="276" w:lineRule="auto"/>
        <w:ind w:left="720"/>
        <w:rPr>
          <w:rFonts w:cstheme="minorHAnsi"/>
          <w:sz w:val="20"/>
          <w:szCs w:val="20"/>
        </w:rPr>
      </w:pPr>
      <w:r w:rsidRPr="00AD71CD">
        <w:rPr>
          <w:rFonts w:cstheme="minorHAnsi"/>
          <w:sz w:val="20"/>
          <w:szCs w:val="20"/>
        </w:rPr>
        <w:t xml:space="preserve">Abortion is acceptable because the </w:t>
      </w:r>
      <w:r w:rsidR="002E6CF9" w:rsidRPr="002E6CF9">
        <w:rPr>
          <w:rFonts w:cstheme="minorHAnsi"/>
          <w:sz w:val="20"/>
          <w:szCs w:val="20"/>
        </w:rPr>
        <w:t>parents</w:t>
      </w:r>
      <w:r w:rsidRPr="00AD71CD">
        <w:rPr>
          <w:rFonts w:cstheme="minorHAnsi"/>
          <w:sz w:val="20"/>
          <w:szCs w:val="20"/>
        </w:rPr>
        <w:t xml:space="preserve"> are the ones who </w:t>
      </w:r>
      <w:r w:rsidR="004F7841">
        <w:rPr>
          <w:rFonts w:cstheme="minorHAnsi"/>
          <w:sz w:val="20"/>
          <w:szCs w:val="20"/>
        </w:rPr>
        <w:t>“</w:t>
      </w:r>
      <w:r w:rsidR="002E6CF9" w:rsidRPr="002E6CF9">
        <w:rPr>
          <w:rFonts w:cstheme="minorHAnsi"/>
          <w:sz w:val="20"/>
          <w:szCs w:val="20"/>
        </w:rPr>
        <w:t>own</w:t>
      </w:r>
      <w:r w:rsidR="004F7841">
        <w:rPr>
          <w:rFonts w:cstheme="minorHAnsi"/>
          <w:sz w:val="20"/>
          <w:szCs w:val="20"/>
        </w:rPr>
        <w:t>”</w:t>
      </w:r>
      <w:r w:rsidRPr="00AD71CD">
        <w:rPr>
          <w:rFonts w:cstheme="minorHAnsi"/>
          <w:sz w:val="20"/>
          <w:szCs w:val="20"/>
        </w:rPr>
        <w:t xml:space="preserve"> the baby since they </w:t>
      </w:r>
      <w:r w:rsidR="004F7841">
        <w:rPr>
          <w:rFonts w:cstheme="minorHAnsi"/>
          <w:sz w:val="20"/>
          <w:szCs w:val="20"/>
        </w:rPr>
        <w:t>“</w:t>
      </w:r>
      <w:r w:rsidR="002E6CF9" w:rsidRPr="002E6CF9">
        <w:rPr>
          <w:rFonts w:cstheme="minorHAnsi"/>
          <w:sz w:val="20"/>
          <w:szCs w:val="20"/>
        </w:rPr>
        <w:t>produced</w:t>
      </w:r>
      <w:r w:rsidR="004F7841">
        <w:rPr>
          <w:rFonts w:cstheme="minorHAnsi"/>
          <w:sz w:val="20"/>
          <w:szCs w:val="20"/>
        </w:rPr>
        <w:t>”</w:t>
      </w:r>
      <w:r w:rsidRPr="00AD71CD">
        <w:rPr>
          <w:rFonts w:cstheme="minorHAnsi"/>
          <w:sz w:val="20"/>
          <w:szCs w:val="20"/>
        </w:rPr>
        <w:t xml:space="preserve"> him or her. If they produce </w:t>
      </w:r>
      <w:r w:rsidR="004F7841">
        <w:rPr>
          <w:rFonts w:cstheme="minorHAnsi"/>
          <w:sz w:val="20"/>
          <w:szCs w:val="20"/>
        </w:rPr>
        <w:t>“</w:t>
      </w:r>
      <w:r w:rsidRPr="00AD71CD">
        <w:rPr>
          <w:rFonts w:cstheme="minorHAnsi"/>
          <w:sz w:val="20"/>
          <w:szCs w:val="20"/>
        </w:rPr>
        <w:t>it,</w:t>
      </w:r>
      <w:r w:rsidR="004F7841">
        <w:rPr>
          <w:rFonts w:cstheme="minorHAnsi"/>
          <w:sz w:val="20"/>
          <w:szCs w:val="20"/>
        </w:rPr>
        <w:t>”</w:t>
      </w:r>
      <w:r w:rsidRPr="00AD71CD">
        <w:rPr>
          <w:rFonts w:cstheme="minorHAnsi"/>
          <w:sz w:val="20"/>
          <w:szCs w:val="20"/>
        </w:rPr>
        <w:t xml:space="preserve"> they can destroy it.</w:t>
      </w:r>
    </w:p>
    <w:p w14:paraId="585ED018" w14:textId="77777777" w:rsidR="002E6CF9" w:rsidRDefault="002E6CF9">
      <w:pPr>
        <w:spacing w:line="276" w:lineRule="auto"/>
        <w:ind w:left="720"/>
        <w:rPr>
          <w:rFonts w:cstheme="minorHAnsi"/>
          <w:sz w:val="20"/>
          <w:szCs w:val="20"/>
        </w:rPr>
      </w:pPr>
    </w:p>
    <w:p w14:paraId="4862028F" w14:textId="77777777" w:rsidR="002E6CF9" w:rsidRDefault="00AD71CD">
      <w:pPr>
        <w:spacing w:line="276" w:lineRule="auto"/>
        <w:ind w:left="720"/>
        <w:rPr>
          <w:rFonts w:cstheme="minorHAnsi"/>
          <w:sz w:val="20"/>
          <w:szCs w:val="20"/>
        </w:rPr>
      </w:pPr>
      <w:r w:rsidRPr="00AD71CD">
        <w:rPr>
          <w:rFonts w:cstheme="minorHAnsi"/>
          <w:sz w:val="20"/>
          <w:szCs w:val="20"/>
        </w:rPr>
        <w:t xml:space="preserve">Even child abuse becomes acceptable because the parents (or whoever owns the child) are not harming the person – just the exterior body that the person inhabits. (Rep. Chris Smith noted the current proposal by </w:t>
      </w:r>
      <w:r w:rsidRPr="00AD71CD">
        <w:rPr>
          <w:rFonts w:cstheme="minorHAnsi"/>
          <w:i/>
          <w:sz w:val="20"/>
          <w:szCs w:val="20"/>
        </w:rPr>
        <w:t>ethicists</w:t>
      </w:r>
      <w:r w:rsidRPr="00AD71CD">
        <w:rPr>
          <w:rFonts w:cstheme="minorHAnsi"/>
          <w:sz w:val="20"/>
          <w:szCs w:val="20"/>
        </w:rPr>
        <w:t xml:space="preserve"> to allow </w:t>
      </w:r>
      <w:r w:rsidRPr="00AD71CD">
        <w:rPr>
          <w:rFonts w:cstheme="minorHAnsi"/>
          <w:i/>
          <w:sz w:val="20"/>
          <w:szCs w:val="20"/>
          <w:u w:val="single"/>
        </w:rPr>
        <w:t>after birth abortions</w:t>
      </w:r>
      <w:r w:rsidRPr="00AD71CD">
        <w:rPr>
          <w:rFonts w:cstheme="minorHAnsi"/>
          <w:i/>
          <w:sz w:val="20"/>
          <w:szCs w:val="20"/>
        </w:rPr>
        <w:t>.</w:t>
      </w:r>
      <w:r w:rsidRPr="00AD71CD">
        <w:rPr>
          <w:rStyle w:val="FootnoteReference"/>
          <w:rFonts w:cstheme="minorHAnsi"/>
          <w:i/>
          <w:sz w:val="20"/>
          <w:szCs w:val="20"/>
        </w:rPr>
        <w:footnoteReference w:id="14"/>
      </w:r>
      <w:r w:rsidRPr="00AD71CD">
        <w:rPr>
          <w:rFonts w:cstheme="minorHAnsi"/>
          <w:i/>
          <w:sz w:val="20"/>
          <w:szCs w:val="20"/>
        </w:rPr>
        <w:t xml:space="preserve">  </w:t>
      </w:r>
      <w:r w:rsidRPr="00AD71CD">
        <w:rPr>
          <w:rFonts w:cstheme="minorHAnsi"/>
          <w:sz w:val="20"/>
          <w:szCs w:val="20"/>
        </w:rPr>
        <w:t xml:space="preserve">Since abortion is a more acceptable term than infanticide, the </w:t>
      </w:r>
      <w:r w:rsidRPr="00AD71CD">
        <w:rPr>
          <w:rFonts w:cstheme="minorHAnsi"/>
          <w:i/>
          <w:sz w:val="20"/>
          <w:szCs w:val="20"/>
        </w:rPr>
        <w:t>ethicists</w:t>
      </w:r>
      <w:r w:rsidRPr="00AD71CD">
        <w:rPr>
          <w:rFonts w:cstheme="minorHAnsi"/>
          <w:sz w:val="20"/>
          <w:szCs w:val="20"/>
        </w:rPr>
        <w:t xml:space="preserve"> simply added the adjectives </w:t>
      </w:r>
      <w:r w:rsidRPr="00AD71CD">
        <w:rPr>
          <w:rFonts w:cstheme="minorHAnsi"/>
          <w:i/>
          <w:sz w:val="20"/>
          <w:szCs w:val="20"/>
        </w:rPr>
        <w:t>after birth</w:t>
      </w:r>
      <w:r w:rsidRPr="00AD71CD">
        <w:rPr>
          <w:rFonts w:cstheme="minorHAnsi"/>
          <w:sz w:val="20"/>
          <w:szCs w:val="20"/>
        </w:rPr>
        <w:t xml:space="preserve">. If abortion is okay, then </w:t>
      </w:r>
      <w:r w:rsidRPr="00AD71CD">
        <w:rPr>
          <w:rFonts w:cstheme="minorHAnsi"/>
          <w:i/>
          <w:sz w:val="20"/>
          <w:szCs w:val="20"/>
        </w:rPr>
        <w:t>after birth abortion</w:t>
      </w:r>
      <w:r w:rsidRPr="00AD71CD">
        <w:rPr>
          <w:rFonts w:cstheme="minorHAnsi"/>
          <w:sz w:val="20"/>
          <w:szCs w:val="20"/>
        </w:rPr>
        <w:t xml:space="preserve"> should also be okay, and so would euthanasia.</w:t>
      </w:r>
    </w:p>
    <w:p w14:paraId="7308F99E" w14:textId="77777777" w:rsidR="002E6CF9" w:rsidRDefault="002E6CF9">
      <w:pPr>
        <w:spacing w:line="276" w:lineRule="auto"/>
        <w:ind w:left="720"/>
        <w:rPr>
          <w:rFonts w:cstheme="minorHAnsi"/>
          <w:sz w:val="20"/>
          <w:szCs w:val="20"/>
        </w:rPr>
      </w:pPr>
    </w:p>
    <w:p w14:paraId="3A5D2227" w14:textId="77777777" w:rsidR="002E6CF9" w:rsidRDefault="00AD71CD">
      <w:pPr>
        <w:spacing w:line="276" w:lineRule="auto"/>
        <w:rPr>
          <w:rFonts w:cstheme="minorHAnsi"/>
          <w:sz w:val="20"/>
          <w:szCs w:val="20"/>
        </w:rPr>
      </w:pPr>
      <w:r w:rsidRPr="00AD71CD">
        <w:rPr>
          <w:rFonts w:cstheme="minorHAnsi"/>
          <w:sz w:val="20"/>
          <w:szCs w:val="20"/>
        </w:rPr>
        <w:t>Yet all of these are violations of the human person:</w:t>
      </w:r>
    </w:p>
    <w:p w14:paraId="21F40078" w14:textId="77777777" w:rsidR="002E6CF9" w:rsidRDefault="002E6CF9">
      <w:pPr>
        <w:spacing w:line="276" w:lineRule="auto"/>
        <w:ind w:left="401"/>
        <w:rPr>
          <w:rFonts w:cstheme="minorHAnsi"/>
          <w:sz w:val="20"/>
          <w:szCs w:val="20"/>
        </w:rPr>
      </w:pPr>
    </w:p>
    <w:p w14:paraId="28C2CE51" w14:textId="77777777" w:rsidR="002E6CF9" w:rsidRDefault="00AD71CD">
      <w:pPr>
        <w:spacing w:line="276" w:lineRule="auto"/>
        <w:rPr>
          <w:rFonts w:cstheme="minorHAnsi"/>
          <w:sz w:val="20"/>
          <w:szCs w:val="20"/>
        </w:rPr>
      </w:pPr>
      <w:r w:rsidRPr="00AD71CD">
        <w:rPr>
          <w:rFonts w:cstheme="minorHAnsi"/>
          <w:sz w:val="20"/>
          <w:szCs w:val="20"/>
        </w:rPr>
        <w:t xml:space="preserve">Pornography, lust, and masturbation involve the use of oneself (and sometimes another) as a thing for sexual gratification and thus violate the dignity of the entire person.  </w:t>
      </w:r>
    </w:p>
    <w:p w14:paraId="5471C148" w14:textId="77777777" w:rsidR="002E6CF9" w:rsidRDefault="002E6CF9">
      <w:pPr>
        <w:spacing w:line="276" w:lineRule="auto"/>
        <w:ind w:left="401"/>
        <w:rPr>
          <w:rFonts w:cstheme="minorHAnsi"/>
          <w:sz w:val="20"/>
          <w:szCs w:val="20"/>
        </w:rPr>
      </w:pPr>
    </w:p>
    <w:p w14:paraId="2B10C86A" w14:textId="77777777" w:rsidR="002E6CF9" w:rsidRDefault="00AD71CD">
      <w:pPr>
        <w:spacing w:line="276" w:lineRule="auto"/>
        <w:rPr>
          <w:rFonts w:cstheme="minorHAnsi"/>
          <w:sz w:val="20"/>
          <w:szCs w:val="20"/>
        </w:rPr>
      </w:pPr>
      <w:r w:rsidRPr="00AD71CD">
        <w:rPr>
          <w:rFonts w:cstheme="minorHAnsi"/>
          <w:sz w:val="20"/>
          <w:szCs w:val="20"/>
        </w:rPr>
        <w:t xml:space="preserve">In vitro fertilization violates the dignity of husband, wife and child: each is manipulated; their bodies are treated as sources of biological material (much like vending machines). </w:t>
      </w:r>
    </w:p>
    <w:p w14:paraId="3DE55B81" w14:textId="77777777" w:rsidR="002E6CF9" w:rsidRDefault="002E6CF9">
      <w:pPr>
        <w:spacing w:line="276" w:lineRule="auto"/>
        <w:ind w:left="401"/>
        <w:rPr>
          <w:rFonts w:cstheme="minorHAnsi"/>
          <w:sz w:val="20"/>
          <w:szCs w:val="20"/>
        </w:rPr>
      </w:pPr>
    </w:p>
    <w:p w14:paraId="22F44B44" w14:textId="77777777" w:rsidR="002E6CF9" w:rsidRDefault="00AD71CD">
      <w:pPr>
        <w:spacing w:line="276" w:lineRule="auto"/>
        <w:rPr>
          <w:rFonts w:cstheme="minorHAnsi"/>
          <w:sz w:val="20"/>
          <w:szCs w:val="20"/>
        </w:rPr>
      </w:pPr>
      <w:r w:rsidRPr="00AD71CD">
        <w:rPr>
          <w:rFonts w:cstheme="minorHAnsi"/>
          <w:sz w:val="20"/>
          <w:szCs w:val="20"/>
        </w:rPr>
        <w:t>Homosexual behaviors, fornication, and adultery all undermine marriage; while those involved may think they are in love, their actions violate human dignity because they are using another person as a thing and desecrating their own integrity as well.</w:t>
      </w:r>
    </w:p>
    <w:p w14:paraId="10F83CA8" w14:textId="77777777" w:rsidR="002E6CF9" w:rsidRDefault="002E6CF9">
      <w:pPr>
        <w:spacing w:line="276" w:lineRule="auto"/>
        <w:ind w:left="401"/>
        <w:rPr>
          <w:rFonts w:cstheme="minorHAnsi"/>
          <w:sz w:val="20"/>
          <w:szCs w:val="20"/>
        </w:rPr>
      </w:pPr>
    </w:p>
    <w:p w14:paraId="1E3BC16A" w14:textId="77777777" w:rsidR="002E6CF9" w:rsidRDefault="00AD71CD">
      <w:pPr>
        <w:spacing w:line="276" w:lineRule="auto"/>
        <w:rPr>
          <w:rFonts w:cstheme="minorHAnsi"/>
          <w:sz w:val="20"/>
          <w:szCs w:val="20"/>
        </w:rPr>
      </w:pPr>
      <w:r w:rsidRPr="00AD71CD">
        <w:rPr>
          <w:rFonts w:cstheme="minorHAnsi"/>
          <w:sz w:val="20"/>
          <w:szCs w:val="20"/>
        </w:rPr>
        <w:t xml:space="preserve">Contraception and sterilization – the use of mechanical, chemical, or medical procedures to prevent conception from taking place as a result of sexual intercourse – involve the alteration of a healthy, major, functioning part of the body. They damage or destroy a healthy organ and treat the body as a thing or a machine.  </w:t>
      </w:r>
    </w:p>
    <w:p w14:paraId="7577C4D0" w14:textId="77777777" w:rsidR="002E6CF9" w:rsidRDefault="002E6CF9">
      <w:pPr>
        <w:spacing w:line="276" w:lineRule="auto"/>
        <w:ind w:left="401"/>
        <w:rPr>
          <w:rFonts w:cstheme="minorHAnsi"/>
          <w:sz w:val="20"/>
          <w:szCs w:val="20"/>
        </w:rPr>
      </w:pPr>
    </w:p>
    <w:p w14:paraId="0EC66071" w14:textId="77777777" w:rsidR="002E6CF9" w:rsidRDefault="00AD71CD">
      <w:pPr>
        <w:spacing w:line="276" w:lineRule="auto"/>
        <w:ind w:left="41"/>
        <w:rPr>
          <w:rFonts w:cstheme="minorHAnsi"/>
          <w:sz w:val="20"/>
          <w:szCs w:val="20"/>
        </w:rPr>
      </w:pPr>
      <w:r w:rsidRPr="00AD71CD">
        <w:rPr>
          <w:rFonts w:cstheme="minorHAnsi"/>
          <w:sz w:val="20"/>
          <w:szCs w:val="20"/>
        </w:rPr>
        <w:t>Abortion is the deliberate termination of a newly conceived life – anytime after conception (not implantation) – and thus is the destruction of another person made in God’s image.</w:t>
      </w:r>
    </w:p>
    <w:p w14:paraId="6B6E92B5" w14:textId="77777777" w:rsidR="002E6CF9" w:rsidRDefault="002E6CF9">
      <w:pPr>
        <w:pStyle w:val="Default"/>
        <w:spacing w:line="276" w:lineRule="auto"/>
        <w:rPr>
          <w:rFonts w:asciiTheme="minorHAnsi" w:hAnsiTheme="minorHAnsi" w:cstheme="minorHAnsi"/>
          <w:sz w:val="20"/>
          <w:szCs w:val="20"/>
        </w:rPr>
      </w:pPr>
    </w:p>
    <w:p w14:paraId="0BFF2AC9" w14:textId="77777777" w:rsidR="002E6CF9" w:rsidRDefault="00AD71CD">
      <w:pPr>
        <w:spacing w:line="276" w:lineRule="auto"/>
        <w:ind w:left="41"/>
        <w:rPr>
          <w:rFonts w:cstheme="minorHAnsi"/>
          <w:sz w:val="20"/>
          <w:szCs w:val="20"/>
        </w:rPr>
      </w:pPr>
      <w:r w:rsidRPr="00AD71CD">
        <w:rPr>
          <w:rFonts w:cstheme="minorHAnsi"/>
          <w:sz w:val="20"/>
          <w:szCs w:val="20"/>
        </w:rPr>
        <w:t xml:space="preserve">With regard to our sexuality, the Catholic Church teaches that we are male and female human persons made in the image and likeness of God. We are made </w:t>
      </w:r>
      <w:r w:rsidRPr="00AD71CD">
        <w:rPr>
          <w:rFonts w:cstheme="minorHAnsi"/>
          <w:b/>
          <w:sz w:val="20"/>
          <w:szCs w:val="20"/>
          <w:u w:val="single"/>
        </w:rPr>
        <w:t>to</w:t>
      </w:r>
      <w:r w:rsidRPr="00AD71CD">
        <w:rPr>
          <w:rFonts w:cstheme="minorHAnsi"/>
          <w:sz w:val="20"/>
          <w:szCs w:val="20"/>
        </w:rPr>
        <w:t xml:space="preserve"> love, and we are made </w:t>
      </w:r>
      <w:r w:rsidRPr="00AD71CD">
        <w:rPr>
          <w:rFonts w:cstheme="minorHAnsi"/>
          <w:b/>
          <w:sz w:val="20"/>
          <w:szCs w:val="20"/>
          <w:u w:val="single"/>
        </w:rPr>
        <w:t>for</w:t>
      </w:r>
      <w:r w:rsidRPr="00AD71CD">
        <w:rPr>
          <w:rFonts w:cstheme="minorHAnsi"/>
          <w:sz w:val="20"/>
          <w:szCs w:val="20"/>
        </w:rPr>
        <w:t xml:space="preserve"> love. The Church will defend behaviors that respect our dignity and oppose behaviors that do not.</w:t>
      </w:r>
    </w:p>
    <w:p w14:paraId="57190C67" w14:textId="77777777" w:rsidR="002E6CF9" w:rsidRDefault="002E6CF9">
      <w:pPr>
        <w:spacing w:line="276" w:lineRule="auto"/>
        <w:ind w:left="41"/>
        <w:rPr>
          <w:rFonts w:cstheme="minorHAnsi"/>
          <w:sz w:val="20"/>
          <w:szCs w:val="20"/>
        </w:rPr>
      </w:pPr>
    </w:p>
    <w:p w14:paraId="76FDABC6" w14:textId="77777777" w:rsidR="002E6CF9" w:rsidRDefault="002E6CF9">
      <w:pPr>
        <w:spacing w:line="276" w:lineRule="auto"/>
        <w:ind w:left="41"/>
        <w:rPr>
          <w:rFonts w:cstheme="minorHAnsi"/>
          <w:sz w:val="20"/>
          <w:szCs w:val="20"/>
        </w:rPr>
      </w:pPr>
    </w:p>
    <w:p w14:paraId="7CB3BB65" w14:textId="77777777" w:rsidR="002E6CF9" w:rsidRDefault="00AD71CD">
      <w:pPr>
        <w:pStyle w:val="NewsletterBody"/>
        <w:spacing w:line="276" w:lineRule="auto"/>
        <w:rPr>
          <w:rFonts w:cstheme="minorHAnsi"/>
          <w:sz w:val="20"/>
          <w:szCs w:val="20"/>
        </w:rPr>
      </w:pPr>
      <w:r w:rsidRPr="00AD71CD">
        <w:rPr>
          <w:rFonts w:cstheme="minorHAnsi"/>
          <w:b/>
          <w:sz w:val="20"/>
          <w:szCs w:val="20"/>
        </w:rPr>
        <w:t>In Part 4</w:t>
      </w:r>
      <w:r w:rsidRPr="00AD71CD">
        <w:rPr>
          <w:rFonts w:cstheme="minorHAnsi"/>
          <w:sz w:val="20"/>
          <w:szCs w:val="20"/>
        </w:rPr>
        <w:t xml:space="preserve">: Natural Family Planning (NFP) </w:t>
      </w:r>
      <w:r w:rsidR="00FE7B94">
        <w:rPr>
          <w:rFonts w:cstheme="minorHAnsi"/>
          <w:sz w:val="20"/>
          <w:szCs w:val="20"/>
        </w:rPr>
        <w:t>is</w:t>
      </w:r>
      <w:r w:rsidRPr="00AD71CD">
        <w:rPr>
          <w:rFonts w:cstheme="minorHAnsi"/>
          <w:sz w:val="20"/>
          <w:szCs w:val="20"/>
        </w:rPr>
        <w:t xml:space="preserve"> knowledge that </w:t>
      </w:r>
      <w:r w:rsidR="00FE7B94">
        <w:rPr>
          <w:rFonts w:cstheme="minorHAnsi"/>
          <w:sz w:val="20"/>
          <w:szCs w:val="20"/>
        </w:rPr>
        <w:t xml:space="preserve">“reads” the “language” of the sexual powers. NFP enables married </w:t>
      </w:r>
      <w:r w:rsidRPr="00AD71CD">
        <w:rPr>
          <w:rFonts w:cstheme="minorHAnsi"/>
          <w:sz w:val="20"/>
          <w:szCs w:val="20"/>
        </w:rPr>
        <w:t xml:space="preserve">couples </w:t>
      </w:r>
      <w:r w:rsidR="00FE7B94">
        <w:rPr>
          <w:rFonts w:cstheme="minorHAnsi"/>
          <w:sz w:val="20"/>
          <w:szCs w:val="20"/>
        </w:rPr>
        <w:t>to make virtuous decisions regarding responsible parenthood</w:t>
      </w:r>
      <w:r w:rsidRPr="00AD71CD">
        <w:rPr>
          <w:rFonts w:cstheme="minorHAnsi"/>
          <w:sz w:val="20"/>
          <w:szCs w:val="20"/>
        </w:rPr>
        <w:t xml:space="preserve">. </w:t>
      </w:r>
    </w:p>
    <w:p w14:paraId="16290442" w14:textId="77777777" w:rsidR="002E6CF9" w:rsidRDefault="002E6CF9">
      <w:pPr>
        <w:pStyle w:val="NewsletterBody"/>
        <w:spacing w:line="276" w:lineRule="auto"/>
        <w:rPr>
          <w:rFonts w:cstheme="minorHAnsi"/>
          <w:sz w:val="20"/>
          <w:szCs w:val="20"/>
        </w:rPr>
      </w:pPr>
    </w:p>
    <w:p w14:paraId="3E95277A" w14:textId="77777777" w:rsidR="002E6CF9" w:rsidRDefault="002E6CF9">
      <w:pPr>
        <w:pStyle w:val="NewsletterBody"/>
        <w:spacing w:line="276" w:lineRule="auto"/>
        <w:rPr>
          <w:rFonts w:cstheme="minorHAnsi"/>
          <w:sz w:val="20"/>
          <w:szCs w:val="20"/>
        </w:rPr>
      </w:pPr>
    </w:p>
    <w:p w14:paraId="7B184271" w14:textId="77777777" w:rsidR="002E6CF9" w:rsidRPr="00C41C03" w:rsidRDefault="00AD71CD" w:rsidP="00C41C03">
      <w:pPr>
        <w:pStyle w:val="CompanyName"/>
        <w:spacing w:line="276" w:lineRule="auto"/>
        <w:jc w:val="center"/>
        <w:rPr>
          <w:rFonts w:asciiTheme="minorHAnsi" w:hAnsiTheme="minorHAnsi" w:cstheme="minorHAnsi"/>
          <w:color w:val="auto"/>
          <w:sz w:val="28"/>
          <w:szCs w:val="28"/>
        </w:rPr>
      </w:pPr>
      <w:r w:rsidRPr="00AD71CD">
        <w:rPr>
          <w:rFonts w:asciiTheme="minorHAnsi" w:hAnsiTheme="minorHAnsi" w:cstheme="minorHAnsi"/>
          <w:sz w:val="20"/>
          <w:szCs w:val="20"/>
        </w:rPr>
        <w:br w:type="page"/>
      </w:r>
      <w:r w:rsidRPr="00C41C03">
        <w:rPr>
          <w:rFonts w:asciiTheme="minorHAnsi" w:hAnsiTheme="minorHAnsi" w:cstheme="minorHAnsi"/>
          <w:i/>
          <w:color w:val="auto"/>
          <w:sz w:val="28"/>
          <w:szCs w:val="28"/>
        </w:rPr>
        <w:lastRenderedPageBreak/>
        <w:t>Humanae Vitae</w:t>
      </w:r>
      <w:r w:rsidRPr="00C41C03">
        <w:rPr>
          <w:rFonts w:asciiTheme="minorHAnsi" w:hAnsiTheme="minorHAnsi" w:cstheme="minorHAnsi"/>
          <w:color w:val="auto"/>
          <w:sz w:val="28"/>
          <w:szCs w:val="28"/>
        </w:rPr>
        <w:t xml:space="preserve"> (</w:t>
      </w:r>
      <w:r w:rsidRPr="00C41C03">
        <w:rPr>
          <w:rFonts w:asciiTheme="minorHAnsi" w:hAnsiTheme="minorHAnsi" w:cstheme="minorHAnsi"/>
          <w:i/>
          <w:color w:val="auto"/>
          <w:sz w:val="28"/>
          <w:szCs w:val="28"/>
        </w:rPr>
        <w:t>On Human Life</w:t>
      </w:r>
      <w:r w:rsidRPr="00C41C03">
        <w:rPr>
          <w:rFonts w:asciiTheme="minorHAnsi" w:hAnsiTheme="minorHAnsi" w:cstheme="minorHAnsi"/>
          <w:color w:val="auto"/>
          <w:sz w:val="28"/>
          <w:szCs w:val="28"/>
        </w:rPr>
        <w:t>) 45 Years Later: Is it still relevant?</w:t>
      </w:r>
    </w:p>
    <w:p w14:paraId="6CB9E20F" w14:textId="77777777" w:rsidR="002E6CF9" w:rsidRPr="00C41C03" w:rsidRDefault="00AD71CD" w:rsidP="00C41C03">
      <w:pPr>
        <w:pStyle w:val="CompanyName"/>
        <w:spacing w:line="276" w:lineRule="auto"/>
        <w:jc w:val="center"/>
        <w:rPr>
          <w:rFonts w:asciiTheme="minorHAnsi" w:hAnsiTheme="minorHAnsi" w:cstheme="minorHAnsi"/>
          <w:sz w:val="28"/>
          <w:szCs w:val="28"/>
        </w:rPr>
      </w:pPr>
      <w:r w:rsidRPr="00C41C03">
        <w:rPr>
          <w:rFonts w:asciiTheme="minorHAnsi" w:hAnsiTheme="minorHAnsi" w:cstheme="minorHAnsi"/>
          <w:color w:val="auto"/>
          <w:sz w:val="28"/>
          <w:szCs w:val="28"/>
        </w:rPr>
        <w:t>Part 4 of 5: Natural Family Planning…</w:t>
      </w:r>
      <w:r w:rsidR="006C5B49" w:rsidRPr="00C41C03">
        <w:rPr>
          <w:rFonts w:asciiTheme="minorHAnsi" w:hAnsiTheme="minorHAnsi" w:cstheme="minorHAnsi"/>
          <w:color w:val="auto"/>
          <w:sz w:val="28"/>
          <w:szCs w:val="28"/>
        </w:rPr>
        <w:t>a</w:t>
      </w:r>
      <w:r w:rsidRPr="00C41C03">
        <w:rPr>
          <w:rFonts w:asciiTheme="minorHAnsi" w:hAnsiTheme="minorHAnsi" w:cstheme="minorHAnsi"/>
          <w:color w:val="auto"/>
          <w:sz w:val="28"/>
          <w:szCs w:val="28"/>
        </w:rPr>
        <w:t xml:space="preserve"> loving response</w:t>
      </w:r>
    </w:p>
    <w:p w14:paraId="322240C7" w14:textId="77777777" w:rsidR="002E6CF9" w:rsidRPr="00C41C03" w:rsidRDefault="00AD71CD" w:rsidP="00C41C03">
      <w:pPr>
        <w:pStyle w:val="NewsletterBody"/>
        <w:spacing w:line="276" w:lineRule="auto"/>
        <w:jc w:val="center"/>
        <w:rPr>
          <w:rFonts w:cstheme="minorHAnsi"/>
          <w:b/>
          <w:sz w:val="28"/>
          <w:szCs w:val="28"/>
        </w:rPr>
      </w:pPr>
      <w:r w:rsidRPr="00C41C03">
        <w:rPr>
          <w:rFonts w:cstheme="minorHAnsi"/>
          <w:b/>
          <w:sz w:val="28"/>
          <w:szCs w:val="28"/>
        </w:rPr>
        <w:t>Bob &amp; Gerri Laird</w:t>
      </w:r>
    </w:p>
    <w:p w14:paraId="671BD859" w14:textId="71A6E497" w:rsidR="002E6CF9" w:rsidRDefault="00994EB4">
      <w:pPr>
        <w:spacing w:line="276" w:lineRule="auto"/>
        <w:rPr>
          <w:rFonts w:cstheme="minorHAnsi"/>
          <w:b/>
          <w:sz w:val="20"/>
          <w:szCs w:val="20"/>
        </w:rPr>
      </w:pPr>
      <w:r>
        <w:rPr>
          <w:rFonts w:cstheme="minorHAnsi"/>
          <w:noProof/>
          <w:sz w:val="20"/>
          <w:szCs w:val="20"/>
        </w:rPr>
        <mc:AlternateContent>
          <mc:Choice Requires="wps">
            <w:drawing>
              <wp:anchor distT="0" distB="0" distL="114300" distR="114300" simplePos="0" relativeHeight="251705344" behindDoc="0" locked="0" layoutInCell="1" allowOverlap="1" wp14:anchorId="0D447416" wp14:editId="270B2569">
                <wp:simplePos x="0" y="0"/>
                <wp:positionH relativeFrom="column">
                  <wp:posOffset>-69850</wp:posOffset>
                </wp:positionH>
                <wp:positionV relativeFrom="paragraph">
                  <wp:posOffset>8255</wp:posOffset>
                </wp:positionV>
                <wp:extent cx="2360930" cy="2644775"/>
                <wp:effectExtent l="12700" t="10795" r="7620" b="11430"/>
                <wp:wrapSquare wrapText="bothSides"/>
                <wp:docPr id="2"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2644775"/>
                        </a:xfrm>
                        <a:prstGeom prst="rect">
                          <a:avLst/>
                        </a:prstGeom>
                        <a:solidFill>
                          <a:srgbClr val="FFFFFF"/>
                        </a:solidFill>
                        <a:ln w="9525">
                          <a:solidFill>
                            <a:srgbClr val="000000"/>
                          </a:solidFill>
                          <a:miter lim="800000"/>
                          <a:headEnd/>
                          <a:tailEnd/>
                        </a:ln>
                      </wps:spPr>
                      <wps:txbx>
                        <w:txbxContent>
                          <w:p w14:paraId="01E00339" w14:textId="77777777" w:rsidR="002E6CF9" w:rsidRDefault="00BB1AEF">
                            <w:pPr>
                              <w:pStyle w:val="NewsletterBody"/>
                              <w:jc w:val="center"/>
                            </w:pPr>
                            <w:r>
                              <w:t>The Series</w:t>
                            </w:r>
                          </w:p>
                          <w:p w14:paraId="09E864C5" w14:textId="77777777" w:rsidR="00BF3FA7" w:rsidRPr="00BF3FA7" w:rsidRDefault="00AD71CD" w:rsidP="00BF3FA7">
                            <w:pPr>
                              <w:pStyle w:val="NewsletterBody"/>
                            </w:pPr>
                            <w:r w:rsidRPr="00AD71CD">
                              <w:t>Part 1: The Setting – July 22nd</w:t>
                            </w:r>
                          </w:p>
                          <w:p w14:paraId="336EA2DA" w14:textId="77777777" w:rsidR="00BF3FA7" w:rsidRDefault="00BF3FA7" w:rsidP="00BF3FA7">
                            <w:pPr>
                              <w:pStyle w:val="NewsletterBody"/>
                            </w:pPr>
                            <w:r>
                              <w:t>Part 2: Prophecies Fulfilled – July 23rd</w:t>
                            </w:r>
                          </w:p>
                          <w:p w14:paraId="366A4207" w14:textId="77777777" w:rsidR="00BF3FA7" w:rsidRPr="00A72060" w:rsidRDefault="00BF3FA7" w:rsidP="00BF3FA7">
                            <w:pPr>
                              <w:pStyle w:val="NewsletterBody"/>
                            </w:pPr>
                            <w:r>
                              <w:t xml:space="preserve">Part 3: </w:t>
                            </w:r>
                            <w:r>
                              <w:rPr>
                                <w:i/>
                              </w:rPr>
                              <w:t xml:space="preserve">Humanae Vitae </w:t>
                            </w:r>
                            <w:r>
                              <w:t>in 21</w:t>
                            </w:r>
                            <w:r w:rsidRPr="00DD4695">
                              <w:rPr>
                                <w:vertAlign w:val="superscript"/>
                              </w:rPr>
                              <w:t>st</w:t>
                            </w:r>
                            <w:r>
                              <w:t xml:space="preserve"> Century Language – July 24th</w:t>
                            </w:r>
                          </w:p>
                          <w:p w14:paraId="2573E405" w14:textId="77777777" w:rsidR="00BF3FA7" w:rsidRPr="00BF3FA7" w:rsidRDefault="00AD71CD" w:rsidP="00BF3FA7">
                            <w:pPr>
                              <w:pStyle w:val="NewsletterBody"/>
                              <w:rPr>
                                <w:b/>
                              </w:rPr>
                            </w:pPr>
                            <w:r w:rsidRPr="00AD71CD">
                              <w:rPr>
                                <w:b/>
                              </w:rPr>
                              <w:t>Part 4: Natural Family Planning…</w:t>
                            </w:r>
                            <w:r w:rsidR="006C5B49">
                              <w:rPr>
                                <w:b/>
                              </w:rPr>
                              <w:t>a</w:t>
                            </w:r>
                            <w:r w:rsidRPr="00AD71CD">
                              <w:rPr>
                                <w:b/>
                              </w:rPr>
                              <w:t xml:space="preserve"> loving response – July 25th</w:t>
                            </w:r>
                          </w:p>
                          <w:p w14:paraId="69FF4AF6" w14:textId="77777777" w:rsidR="00BF3FA7" w:rsidRPr="00BF3FA7" w:rsidRDefault="00BF3FA7" w:rsidP="00BF3FA7">
                            <w:pPr>
                              <w:pStyle w:val="NewsletterBody"/>
                            </w:pPr>
                            <w:r>
                              <w:t>Part 5: Dissenters and Living Martyrs</w:t>
                            </w:r>
                            <w:r>
                              <w:softHyphen/>
                              <w:t xml:space="preserve"> – July 25th</w:t>
                            </w:r>
                          </w:p>
                          <w:p w14:paraId="01EBB396" w14:textId="77777777" w:rsidR="00BB1AEF" w:rsidRDefault="00BB1AEF" w:rsidP="00BB1AEF"/>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w14:anchorId="0D447416" id="Text Box 6" o:spid="_x0000_s1029" type="#_x0000_t202" style="position:absolute;margin-left:-5.5pt;margin-top:.65pt;width:185.9pt;height:208.25pt;z-index:251705344;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">
                <v:textbox style="mso-fit-shape-to-text:t">
                  <w:txbxContent>
                    <w:p w14:paraId="01E00339" w14:textId="77777777" w:rsidR="002E6CF9" w:rsidRDefault="00BB1AEF">
                      <w:pPr>
                        <w:pStyle w:val="NewsletterBody"/>
                        <w:jc w:val="center"/>
                      </w:pPr>
                      <w:r>
                        <w:t>The Series</w:t>
                      </w:r>
                    </w:p>
                    <w:p w14:paraId="09E864C5" w14:textId="77777777" w:rsidR="00BF3FA7" w:rsidRPr="00BF3FA7" w:rsidRDefault="00AD71CD" w:rsidP="00BF3FA7">
                      <w:pPr>
                        <w:pStyle w:val="NewsletterBody"/>
                      </w:pPr>
                      <w:r w:rsidRPr="00AD71CD">
                        <w:t>Part 1: The Setting – July 22nd</w:t>
                      </w:r>
                    </w:p>
                    <w:p w14:paraId="336EA2DA" w14:textId="77777777" w:rsidR="00BF3FA7" w:rsidRDefault="00BF3FA7" w:rsidP="00BF3FA7">
                      <w:pPr>
                        <w:pStyle w:val="NewsletterBody"/>
                      </w:pPr>
                      <w:r>
                        <w:t>Part 2: Prophecies Fulfilled – July 23rd</w:t>
                      </w:r>
                    </w:p>
                    <w:p w14:paraId="366A4207" w14:textId="77777777" w:rsidR="00BF3FA7" w:rsidRPr="00A72060" w:rsidRDefault="00BF3FA7" w:rsidP="00BF3FA7">
                      <w:pPr>
                        <w:pStyle w:val="NewsletterBody"/>
                      </w:pPr>
                      <w:r>
                        <w:t xml:space="preserve">Part 3: </w:t>
                      </w:r>
                      <w:r>
                        <w:rPr>
                          <w:i/>
                        </w:rPr>
                        <w:t xml:space="preserve">Humanae Vitae </w:t>
                      </w:r>
                      <w:r>
                        <w:t>in 21</w:t>
                      </w:r>
                      <w:r w:rsidRPr="00DD4695">
                        <w:rPr>
                          <w:vertAlign w:val="superscript"/>
                        </w:rPr>
                        <w:t>st</w:t>
                      </w:r>
                      <w:r>
                        <w:t xml:space="preserve"> Century Language – July 24th</w:t>
                      </w:r>
                    </w:p>
                    <w:p w14:paraId="2573E405" w14:textId="77777777" w:rsidR="00BF3FA7" w:rsidRPr="00BF3FA7" w:rsidRDefault="00AD71CD" w:rsidP="00BF3FA7">
                      <w:pPr>
                        <w:pStyle w:val="NewsletterBody"/>
                        <w:rPr>
                          <w:b/>
                        </w:rPr>
                      </w:pPr>
                      <w:r w:rsidRPr="00AD71CD">
                        <w:rPr>
                          <w:b/>
                        </w:rPr>
                        <w:t>Part 4: Natural Family Planning…</w:t>
                      </w:r>
                      <w:r w:rsidR="006C5B49">
                        <w:rPr>
                          <w:b/>
                        </w:rPr>
                        <w:t>a</w:t>
                      </w:r>
                      <w:r w:rsidRPr="00AD71CD">
                        <w:rPr>
                          <w:b/>
                        </w:rPr>
                        <w:t xml:space="preserve"> loving response – July 25th</w:t>
                      </w:r>
                    </w:p>
                    <w:p w14:paraId="69FF4AF6" w14:textId="77777777" w:rsidR="00BF3FA7" w:rsidRPr="00BF3FA7" w:rsidRDefault="00BF3FA7" w:rsidP="00BF3FA7">
                      <w:pPr>
                        <w:pStyle w:val="NewsletterBody"/>
                      </w:pPr>
                      <w:r>
                        <w:t>Part 5: Dissenters and Living Martyrs</w:t>
                      </w:r>
                      <w:r>
                        <w:softHyphen/>
                        <w:t xml:space="preserve"> – July 25th</w:t>
                      </w:r>
                    </w:p>
                    <w:p w14:paraId="01EBB396" w14:textId="77777777" w:rsidR="00BB1AEF" w:rsidRDefault="00BB1AEF" w:rsidP="00BB1AEF"/>
                  </w:txbxContent>
                </v:textbox>
                <w10:wrap type="square"/>
              </v:shape>
            </w:pict>
          </mc:Fallback>
        </mc:AlternateContent>
      </w:r>
      <w:r w:rsidR="00AD71CD" w:rsidRPr="00AD71CD">
        <w:rPr>
          <w:rFonts w:cstheme="minorHAnsi"/>
          <w:b/>
          <w:sz w:val="20"/>
          <w:szCs w:val="20"/>
        </w:rPr>
        <w:t xml:space="preserve">What is the role of Natural Family Planning (NFP) with regard to </w:t>
      </w:r>
      <w:r w:rsidR="00AD71CD" w:rsidRPr="00AD71CD">
        <w:rPr>
          <w:rFonts w:cstheme="minorHAnsi"/>
          <w:b/>
          <w:i/>
          <w:sz w:val="20"/>
          <w:szCs w:val="20"/>
        </w:rPr>
        <w:t>HV</w:t>
      </w:r>
      <w:r w:rsidR="00AD71CD" w:rsidRPr="00AD71CD">
        <w:rPr>
          <w:rFonts w:cstheme="minorHAnsi"/>
          <w:b/>
          <w:sz w:val="20"/>
          <w:szCs w:val="20"/>
        </w:rPr>
        <w:t>?</w:t>
      </w:r>
    </w:p>
    <w:p w14:paraId="3247C82B" w14:textId="77777777" w:rsidR="002E6CF9" w:rsidRDefault="002E6CF9">
      <w:pPr>
        <w:spacing w:line="276" w:lineRule="auto"/>
        <w:rPr>
          <w:rFonts w:cstheme="minorHAnsi"/>
          <w:b/>
          <w:sz w:val="20"/>
          <w:szCs w:val="20"/>
        </w:rPr>
      </w:pPr>
    </w:p>
    <w:p w14:paraId="06D6DA70" w14:textId="77777777" w:rsidR="002E6CF9" w:rsidRDefault="00AD71CD">
      <w:pPr>
        <w:spacing w:line="276" w:lineRule="auto"/>
        <w:rPr>
          <w:rFonts w:cstheme="minorHAnsi"/>
          <w:sz w:val="20"/>
          <w:szCs w:val="20"/>
        </w:rPr>
      </w:pPr>
      <w:r w:rsidRPr="00AD71CD">
        <w:rPr>
          <w:rFonts w:cstheme="minorHAnsi"/>
          <w:i/>
          <w:sz w:val="20"/>
          <w:szCs w:val="20"/>
        </w:rPr>
        <w:t xml:space="preserve">Humanae Vitae </w:t>
      </w:r>
      <w:r w:rsidRPr="00AD71CD">
        <w:rPr>
          <w:rFonts w:cstheme="minorHAnsi"/>
          <w:sz w:val="20"/>
          <w:szCs w:val="20"/>
        </w:rPr>
        <w:t>encourages married couples to understand when they are fertile and infertile.</w:t>
      </w:r>
    </w:p>
    <w:p w14:paraId="7B86B2BB" w14:textId="77777777" w:rsidR="002E6CF9" w:rsidRDefault="002E6CF9">
      <w:pPr>
        <w:spacing w:line="276" w:lineRule="auto"/>
        <w:rPr>
          <w:rFonts w:cstheme="minorHAnsi"/>
          <w:sz w:val="20"/>
          <w:szCs w:val="20"/>
        </w:rPr>
      </w:pPr>
    </w:p>
    <w:p w14:paraId="7983AB0A" w14:textId="77777777" w:rsidR="002E6CF9" w:rsidRDefault="00CB24B8">
      <w:pPr>
        <w:spacing w:line="276" w:lineRule="auto"/>
        <w:ind w:left="720"/>
        <w:rPr>
          <w:rFonts w:cstheme="minorHAnsi"/>
          <w:sz w:val="20"/>
          <w:szCs w:val="20"/>
        </w:rPr>
      </w:pPr>
      <w:r>
        <w:rPr>
          <w:rFonts w:cstheme="minorHAnsi"/>
          <w:sz w:val="20"/>
          <w:szCs w:val="20"/>
        </w:rPr>
        <w:t>“</w:t>
      </w:r>
      <w:r w:rsidR="00AD71CD" w:rsidRPr="00AD71CD">
        <w:rPr>
          <w:rFonts w:cstheme="minorHAnsi"/>
          <w:sz w:val="20"/>
          <w:szCs w:val="20"/>
        </w:rPr>
        <w:t>If, then, there are serious motives to space out births, which derive from the physical or psychological conditions of husband and wife, or from external conditions, the Church teaches that it is then licit to take into account the natural rhythms immanent in the generative functions, for the use of marriage in the infecund periods only, and in this way to regulate birth without offending the moral principles which have been recalled earlier.</w:t>
      </w:r>
      <w:r>
        <w:rPr>
          <w:rFonts w:cstheme="minorHAnsi"/>
          <w:sz w:val="20"/>
          <w:szCs w:val="20"/>
        </w:rPr>
        <w:t>”</w:t>
      </w:r>
      <w:r w:rsidR="00AD71CD" w:rsidRPr="00AD71CD">
        <w:rPr>
          <w:rStyle w:val="FootnoteReference"/>
          <w:rFonts w:cstheme="minorHAnsi"/>
          <w:sz w:val="20"/>
          <w:szCs w:val="20"/>
        </w:rPr>
        <w:footnoteReference w:id="15"/>
      </w:r>
    </w:p>
    <w:p w14:paraId="4B458941" w14:textId="77777777" w:rsidR="002E6CF9" w:rsidRDefault="00AD71CD">
      <w:pPr>
        <w:spacing w:before="100" w:beforeAutospacing="1" w:after="100" w:afterAutospacing="1" w:line="276" w:lineRule="auto"/>
        <w:rPr>
          <w:rFonts w:eastAsia="Times New Roman" w:cstheme="minorHAnsi"/>
          <w:sz w:val="20"/>
          <w:szCs w:val="20"/>
        </w:rPr>
      </w:pPr>
      <w:r w:rsidRPr="00AD71CD">
        <w:rPr>
          <w:rFonts w:eastAsia="Times New Roman" w:cstheme="minorHAnsi"/>
          <w:sz w:val="20"/>
          <w:szCs w:val="20"/>
        </w:rPr>
        <w:t>Blessed John Paul II reiterated the importance of NFP and made it an apostolate, “a tool for all to use on the path to holiness.”</w:t>
      </w:r>
      <w:r w:rsidRPr="00AD71CD">
        <w:rPr>
          <w:rStyle w:val="FootnoteReference"/>
          <w:rFonts w:eastAsia="Times New Roman" w:cstheme="minorHAnsi"/>
          <w:sz w:val="20"/>
          <w:szCs w:val="20"/>
        </w:rPr>
        <w:footnoteReference w:id="16"/>
      </w:r>
    </w:p>
    <w:p w14:paraId="45AF6EBC" w14:textId="77777777" w:rsidR="002E6CF9" w:rsidRDefault="00CB24B8">
      <w:pPr>
        <w:spacing w:before="100" w:beforeAutospacing="1" w:after="100" w:afterAutospacing="1" w:line="276" w:lineRule="auto"/>
        <w:ind w:left="720"/>
        <w:rPr>
          <w:rFonts w:eastAsia="Times New Roman" w:cstheme="minorHAnsi"/>
          <w:sz w:val="20"/>
          <w:szCs w:val="20"/>
        </w:rPr>
      </w:pPr>
      <w:r>
        <w:rPr>
          <w:rFonts w:eastAsia="Times New Roman" w:cstheme="minorHAnsi"/>
          <w:sz w:val="20"/>
          <w:szCs w:val="20"/>
        </w:rPr>
        <w:t>“</w:t>
      </w:r>
      <w:r w:rsidR="00AD71CD" w:rsidRPr="00AD71CD">
        <w:rPr>
          <w:rFonts w:eastAsia="Times New Roman" w:cstheme="minorHAnsi"/>
          <w:sz w:val="20"/>
          <w:szCs w:val="20"/>
        </w:rPr>
        <w:t>The necessary conditions (for marriage) also include knowledge of the bodily aspect and the body’s rhythms of fertility.  Accordingly, every effort must be made to render such knowledge accessible to all married people and also to young adults before marriage, through clear, timely and serious instruction and education given by married couples, doctors, and experts.</w:t>
      </w:r>
      <w:r>
        <w:rPr>
          <w:rFonts w:eastAsia="Times New Roman" w:cstheme="minorHAnsi"/>
          <w:sz w:val="20"/>
          <w:szCs w:val="20"/>
        </w:rPr>
        <w:t>”</w:t>
      </w:r>
      <w:r w:rsidR="00AD71CD" w:rsidRPr="00AD71CD">
        <w:rPr>
          <w:rStyle w:val="FootnoteReference"/>
          <w:rFonts w:eastAsia="Times New Roman" w:cstheme="minorHAnsi"/>
          <w:sz w:val="20"/>
          <w:szCs w:val="20"/>
        </w:rPr>
        <w:footnoteReference w:id="17"/>
      </w:r>
      <w:r w:rsidR="00AD71CD" w:rsidRPr="00AD71CD">
        <w:rPr>
          <w:rFonts w:eastAsia="Times New Roman" w:cstheme="minorHAnsi"/>
          <w:sz w:val="20"/>
          <w:szCs w:val="20"/>
        </w:rPr>
        <w:t xml:space="preserve"> </w:t>
      </w:r>
    </w:p>
    <w:p w14:paraId="76380041" w14:textId="77777777" w:rsidR="002E6CF9" w:rsidRDefault="00AD71CD">
      <w:pPr>
        <w:spacing w:before="100" w:beforeAutospacing="1" w:after="100" w:afterAutospacing="1" w:line="276" w:lineRule="auto"/>
        <w:rPr>
          <w:rFonts w:eastAsia="Times New Roman" w:cstheme="minorHAnsi"/>
          <w:sz w:val="20"/>
          <w:szCs w:val="20"/>
        </w:rPr>
      </w:pPr>
      <w:r w:rsidRPr="00AD71CD">
        <w:rPr>
          <w:rFonts w:eastAsia="Times New Roman" w:cstheme="minorHAnsi"/>
          <w:sz w:val="20"/>
          <w:szCs w:val="20"/>
        </w:rPr>
        <w:t>NFP is good because it does not treat a person as a thing or machine by altering a major, healthy, functioning part of the body.</w:t>
      </w:r>
    </w:p>
    <w:p w14:paraId="5D6EB546" w14:textId="77777777" w:rsidR="002E6CF9" w:rsidRDefault="00AD71CD">
      <w:pPr>
        <w:pStyle w:val="Default"/>
        <w:spacing w:line="276" w:lineRule="auto"/>
        <w:rPr>
          <w:rFonts w:asciiTheme="minorHAnsi" w:hAnsiTheme="minorHAnsi" w:cstheme="minorHAnsi"/>
          <w:b/>
          <w:color w:val="auto"/>
          <w:sz w:val="20"/>
          <w:szCs w:val="20"/>
        </w:rPr>
      </w:pPr>
      <w:r w:rsidRPr="00AD71CD">
        <w:rPr>
          <w:rFonts w:asciiTheme="minorHAnsi" w:hAnsiTheme="minorHAnsi" w:cstheme="minorHAnsi"/>
          <w:b/>
          <w:color w:val="auto"/>
          <w:sz w:val="20"/>
          <w:szCs w:val="20"/>
        </w:rPr>
        <w:t>Why NFP but not contraception? What is the difference?</w:t>
      </w:r>
    </w:p>
    <w:p w14:paraId="7B2D1B6A" w14:textId="77777777" w:rsidR="002E6CF9" w:rsidRDefault="002E6CF9">
      <w:pPr>
        <w:pStyle w:val="Default"/>
        <w:spacing w:line="276" w:lineRule="auto"/>
        <w:rPr>
          <w:rFonts w:asciiTheme="minorHAnsi" w:hAnsiTheme="minorHAnsi" w:cstheme="minorHAnsi"/>
          <w:color w:val="auto"/>
          <w:sz w:val="20"/>
          <w:szCs w:val="20"/>
          <w:u w:val="single"/>
        </w:rPr>
      </w:pPr>
    </w:p>
    <w:p w14:paraId="0C819B4F" w14:textId="77777777" w:rsidR="002E6CF9" w:rsidRDefault="00AD71CD">
      <w:pPr>
        <w:pStyle w:val="Default"/>
        <w:spacing w:line="276" w:lineRule="auto"/>
        <w:rPr>
          <w:rFonts w:asciiTheme="minorHAnsi" w:hAnsiTheme="minorHAnsi" w:cstheme="minorHAnsi"/>
          <w:color w:val="auto"/>
          <w:sz w:val="20"/>
          <w:szCs w:val="20"/>
        </w:rPr>
      </w:pPr>
      <w:r w:rsidRPr="00AD71CD">
        <w:rPr>
          <w:rFonts w:asciiTheme="minorHAnsi" w:hAnsiTheme="minorHAnsi" w:cstheme="minorHAnsi"/>
          <w:color w:val="auto"/>
          <w:sz w:val="20"/>
          <w:szCs w:val="20"/>
        </w:rPr>
        <w:t xml:space="preserve">Contraception alters a major, healthy, functioning part of the body, causing the reproductive system to malfunction, temporarily or permanently. On the other hand, NFP reveals externally what is occurring within a woman’s reproductive system internally. NFP is knowledge; it helps to </w:t>
      </w:r>
      <w:r w:rsidRPr="00AD71CD">
        <w:rPr>
          <w:rFonts w:asciiTheme="minorHAnsi" w:hAnsiTheme="minorHAnsi" w:cstheme="minorHAnsi"/>
          <w:i/>
          <w:iCs/>
          <w:color w:val="auto"/>
          <w:sz w:val="20"/>
          <w:szCs w:val="20"/>
        </w:rPr>
        <w:t xml:space="preserve">read </w:t>
      </w:r>
      <w:r w:rsidRPr="00AD71CD">
        <w:rPr>
          <w:rFonts w:asciiTheme="minorHAnsi" w:hAnsiTheme="minorHAnsi" w:cstheme="minorHAnsi"/>
          <w:color w:val="auto"/>
          <w:sz w:val="20"/>
          <w:szCs w:val="20"/>
        </w:rPr>
        <w:t xml:space="preserve">the </w:t>
      </w:r>
      <w:r w:rsidRPr="00AD71CD">
        <w:rPr>
          <w:rFonts w:asciiTheme="minorHAnsi" w:hAnsiTheme="minorHAnsi" w:cstheme="minorHAnsi"/>
          <w:i/>
          <w:iCs/>
          <w:color w:val="auto"/>
          <w:sz w:val="20"/>
          <w:szCs w:val="20"/>
        </w:rPr>
        <w:t xml:space="preserve">language </w:t>
      </w:r>
      <w:r w:rsidRPr="00AD71CD">
        <w:rPr>
          <w:rFonts w:asciiTheme="minorHAnsi" w:hAnsiTheme="minorHAnsi" w:cstheme="minorHAnsi"/>
          <w:color w:val="auto"/>
          <w:sz w:val="20"/>
          <w:szCs w:val="20"/>
        </w:rPr>
        <w:t xml:space="preserve">of the sexual powers and does not interfere with a couple’s fertility. Spouses do not change their bodies; rather, they change their behavior and choose to refrain from sexual intimacy during the fertile days when postponing a pregnancy. NFP does not control fertility; it enables a couple to control their behavior and thus grow in the virtue of self-control. </w:t>
      </w:r>
    </w:p>
    <w:p w14:paraId="632FEB75" w14:textId="77777777" w:rsidR="002E6CF9" w:rsidRDefault="002E6CF9">
      <w:pPr>
        <w:pStyle w:val="Default"/>
        <w:spacing w:line="276" w:lineRule="auto"/>
        <w:rPr>
          <w:rFonts w:asciiTheme="minorHAnsi" w:hAnsiTheme="minorHAnsi" w:cstheme="minorHAnsi"/>
          <w:color w:val="auto"/>
          <w:sz w:val="20"/>
          <w:szCs w:val="20"/>
        </w:rPr>
      </w:pPr>
    </w:p>
    <w:p w14:paraId="4068C577" w14:textId="77777777" w:rsidR="002E6CF9" w:rsidRDefault="00AD71CD">
      <w:pPr>
        <w:pStyle w:val="Default"/>
        <w:spacing w:line="276" w:lineRule="auto"/>
        <w:rPr>
          <w:rFonts w:asciiTheme="minorHAnsi" w:hAnsiTheme="minorHAnsi" w:cstheme="minorHAnsi"/>
          <w:color w:val="auto"/>
          <w:sz w:val="20"/>
          <w:szCs w:val="20"/>
        </w:rPr>
      </w:pPr>
      <w:r w:rsidRPr="00AD71CD">
        <w:rPr>
          <w:rFonts w:asciiTheme="minorHAnsi" w:hAnsiTheme="minorHAnsi" w:cstheme="minorHAnsi"/>
          <w:color w:val="auto"/>
          <w:sz w:val="20"/>
          <w:szCs w:val="20"/>
        </w:rPr>
        <w:t xml:space="preserve">The reason NFP is moral and contraception is not – when they both have the same ends – can be difficult to see. But only with NFP are a husband and wife able to give a complete self-gift to the other. Every time they have relations, they give themselves completely as they are at that moment according to God’s design. Controlling one’s natural desires and sacrificing them for the sake of the spouse or family is a noble act. But engaging in the marital act and </w:t>
      </w:r>
      <w:r w:rsidRPr="00AD71CD">
        <w:rPr>
          <w:rFonts w:asciiTheme="minorHAnsi" w:hAnsiTheme="minorHAnsi" w:cstheme="minorHAnsi"/>
          <w:color w:val="auto"/>
          <w:sz w:val="20"/>
          <w:szCs w:val="20"/>
        </w:rPr>
        <w:lastRenderedPageBreak/>
        <w:t xml:space="preserve">thwarting the natural design of such intimacy to serve one’s own purpose is selfish, and thus is a completely different act. </w:t>
      </w:r>
    </w:p>
    <w:p w14:paraId="0E6C3788" w14:textId="77777777" w:rsidR="002E6CF9" w:rsidRDefault="00AD71CD">
      <w:pPr>
        <w:spacing w:before="100" w:beforeAutospacing="1" w:after="100" w:afterAutospacing="1" w:line="276" w:lineRule="auto"/>
        <w:rPr>
          <w:rFonts w:eastAsia="Times New Roman" w:cstheme="minorHAnsi"/>
          <w:sz w:val="20"/>
          <w:szCs w:val="20"/>
        </w:rPr>
      </w:pPr>
      <w:r w:rsidRPr="00AD71CD">
        <w:rPr>
          <w:rFonts w:eastAsia="Times New Roman" w:cstheme="minorHAnsi"/>
          <w:bCs/>
          <w:sz w:val="20"/>
          <w:szCs w:val="20"/>
        </w:rPr>
        <w:t>It is difficult for a married couple to act responsibly if they are unaware of the truth.  Many couples are unaware that the wife is temporarily, or permanently, infertile until they learn how to read their fertility signs through NFP. How can they make decisions about having a child if they have no knowledge of whether or not the wife is fertile and ovulating regularly?  Furthermore</w:t>
      </w:r>
      <w:r w:rsidRPr="00AD71CD">
        <w:rPr>
          <w:rFonts w:eastAsia="Times New Roman" w:cstheme="minorHAnsi"/>
          <w:sz w:val="20"/>
          <w:szCs w:val="20"/>
        </w:rPr>
        <w:t>, it is a fallacy to think that NFP is only used to avoid pregnancy; rather, there are numerous couples whose understanding of NFP led them to a greater openness to children, and thus to greater generosity in other aspects of their lives as well.</w:t>
      </w:r>
    </w:p>
    <w:p w14:paraId="689B12F4" w14:textId="77777777" w:rsidR="002E6CF9" w:rsidRDefault="00AD71CD">
      <w:pPr>
        <w:spacing w:before="100" w:beforeAutospacing="1" w:after="100" w:afterAutospacing="1" w:line="276" w:lineRule="auto"/>
        <w:rPr>
          <w:rFonts w:eastAsia="Times New Roman" w:cstheme="minorHAnsi"/>
          <w:b/>
          <w:bCs/>
          <w:sz w:val="20"/>
          <w:szCs w:val="20"/>
        </w:rPr>
      </w:pPr>
      <w:r w:rsidRPr="00AD71CD">
        <w:rPr>
          <w:rFonts w:eastAsia="Times New Roman" w:cstheme="minorHAnsi"/>
          <w:b/>
          <w:bCs/>
          <w:sz w:val="20"/>
          <w:szCs w:val="20"/>
        </w:rPr>
        <w:t xml:space="preserve">But does NFP work? </w:t>
      </w:r>
    </w:p>
    <w:p w14:paraId="2032FD79" w14:textId="77777777" w:rsidR="002E6CF9" w:rsidRDefault="00AD71CD">
      <w:pPr>
        <w:spacing w:before="100" w:beforeAutospacing="1" w:after="100" w:afterAutospacing="1" w:line="276" w:lineRule="auto"/>
        <w:rPr>
          <w:rFonts w:eastAsia="Times New Roman" w:cstheme="minorHAnsi"/>
          <w:sz w:val="20"/>
          <w:szCs w:val="20"/>
        </w:rPr>
      </w:pPr>
      <w:r w:rsidRPr="00AD71CD">
        <w:rPr>
          <w:rFonts w:eastAsia="Times New Roman" w:cstheme="minorHAnsi"/>
          <w:sz w:val="20"/>
          <w:szCs w:val="20"/>
        </w:rPr>
        <w:t xml:space="preserve">NFP is knowledge.  </w:t>
      </w:r>
      <w:r w:rsidRPr="00AD71CD">
        <w:rPr>
          <w:rFonts w:eastAsia="Times New Roman" w:cstheme="minorHAnsi"/>
          <w:i/>
          <w:iCs/>
          <w:sz w:val="20"/>
          <w:szCs w:val="20"/>
        </w:rPr>
        <w:t>When properly taught and understood</w:t>
      </w:r>
      <w:r w:rsidRPr="00AD71CD">
        <w:rPr>
          <w:rFonts w:eastAsia="Times New Roman" w:cstheme="minorHAnsi"/>
          <w:sz w:val="20"/>
          <w:szCs w:val="20"/>
        </w:rPr>
        <w:t>, NFP reveals externally what is occurring within a woman’s reproductive system internally.  Charting the signs that occur throughout a woman’s menstrual cycle often unveils problems that need to be addressed in order for her body to function properly.  NFP is definitely working because it is alerting a woman that her system is not operating correctly.  It is the body that isn’t working properly; not the NFP.</w:t>
      </w:r>
    </w:p>
    <w:p w14:paraId="5F32D4D6" w14:textId="77777777" w:rsidR="002E6CF9" w:rsidRDefault="00AD71CD">
      <w:pPr>
        <w:spacing w:before="100" w:beforeAutospacing="1" w:after="100" w:afterAutospacing="1" w:line="276" w:lineRule="auto"/>
        <w:rPr>
          <w:rFonts w:eastAsia="Times New Roman" w:cstheme="minorHAnsi"/>
          <w:sz w:val="20"/>
          <w:szCs w:val="20"/>
        </w:rPr>
      </w:pPr>
      <w:r w:rsidRPr="00AD71CD">
        <w:rPr>
          <w:rFonts w:eastAsia="Times New Roman" w:cstheme="minorHAnsi"/>
          <w:sz w:val="20"/>
          <w:szCs w:val="20"/>
        </w:rPr>
        <w:t xml:space="preserve">There is nothing more frustrating than confused fertility signs.  NFP teachers need to be available to assist women/couples who are experiencing difficulties in reading and/or interpreting their signs, and women/couples should feel free to seek their advice and expertise beyond the completion of the course.  </w:t>
      </w:r>
    </w:p>
    <w:p w14:paraId="3C1BF354" w14:textId="77777777" w:rsidR="002E6CF9" w:rsidRDefault="00AD71CD">
      <w:pPr>
        <w:spacing w:before="100" w:beforeAutospacing="1" w:after="100" w:afterAutospacing="1" w:line="276" w:lineRule="auto"/>
        <w:rPr>
          <w:rFonts w:eastAsia="Times New Roman" w:cstheme="minorHAnsi"/>
          <w:sz w:val="20"/>
          <w:szCs w:val="20"/>
        </w:rPr>
      </w:pPr>
      <w:r w:rsidRPr="00AD71CD">
        <w:rPr>
          <w:rFonts w:eastAsia="Times New Roman" w:cstheme="minorHAnsi"/>
          <w:sz w:val="20"/>
          <w:szCs w:val="20"/>
        </w:rPr>
        <w:t>With proper education and the availability of NFP teachers for follow-up, NFP does work; it reveals whether or not a woman’s reproductive system is functioning properly.  But it is up to each woman (and her spouse) to follow this knowledge with actions that will improve her health. NFP is much more than just biology and physiology.  The knowledge of NFP is incomplete if it is not accompanied by a proper understanding of what it means to be a human person and how to act in accordance with our nature as human persons.</w:t>
      </w:r>
    </w:p>
    <w:p w14:paraId="1752B256" w14:textId="77777777" w:rsidR="002E6CF9" w:rsidRDefault="00AD71CD">
      <w:pPr>
        <w:spacing w:before="100" w:beforeAutospacing="1" w:after="100" w:afterAutospacing="1" w:line="276" w:lineRule="auto"/>
        <w:rPr>
          <w:rFonts w:eastAsia="Times New Roman" w:cstheme="minorHAnsi"/>
          <w:sz w:val="20"/>
          <w:szCs w:val="20"/>
        </w:rPr>
      </w:pPr>
      <w:r w:rsidRPr="00AD71CD">
        <w:rPr>
          <w:rFonts w:eastAsia="Times New Roman" w:cstheme="minorHAnsi"/>
          <w:sz w:val="20"/>
          <w:szCs w:val="20"/>
        </w:rPr>
        <w:t xml:space="preserve">Marriage is about love.  Love is a decision – giving for the good of the other.  As images of God, we are called to reflect His love within marriage as well.  This means dying to self.  Each spouse must </w:t>
      </w:r>
      <w:r w:rsidRPr="00AD71CD">
        <w:rPr>
          <w:rFonts w:eastAsia="Times New Roman" w:cstheme="minorHAnsi"/>
          <w:i/>
          <w:iCs/>
          <w:sz w:val="20"/>
          <w:szCs w:val="20"/>
        </w:rPr>
        <w:t>choose</w:t>
      </w:r>
      <w:r w:rsidRPr="00AD71CD">
        <w:rPr>
          <w:rFonts w:eastAsia="Times New Roman" w:cstheme="minorHAnsi"/>
          <w:sz w:val="20"/>
          <w:szCs w:val="20"/>
        </w:rPr>
        <w:t xml:space="preserve"> to give himself/herself as a </w:t>
      </w:r>
      <w:r w:rsidRPr="00AD71CD">
        <w:rPr>
          <w:rFonts w:eastAsia="Times New Roman" w:cstheme="minorHAnsi"/>
          <w:i/>
          <w:iCs/>
          <w:sz w:val="20"/>
          <w:szCs w:val="20"/>
        </w:rPr>
        <w:t>permanent</w:t>
      </w:r>
      <w:r w:rsidRPr="00AD71CD">
        <w:rPr>
          <w:rFonts w:eastAsia="Times New Roman" w:cstheme="minorHAnsi"/>
          <w:sz w:val="20"/>
          <w:szCs w:val="20"/>
        </w:rPr>
        <w:t xml:space="preserve"> gift to the other.  This choice to become a </w:t>
      </w:r>
      <w:r w:rsidRPr="00AD71CD">
        <w:rPr>
          <w:rFonts w:eastAsia="Times New Roman" w:cstheme="minorHAnsi"/>
          <w:i/>
          <w:iCs/>
          <w:sz w:val="20"/>
          <w:szCs w:val="20"/>
        </w:rPr>
        <w:t>self-gift</w:t>
      </w:r>
      <w:r w:rsidRPr="00AD71CD">
        <w:rPr>
          <w:rFonts w:eastAsia="Times New Roman" w:cstheme="minorHAnsi"/>
          <w:sz w:val="20"/>
          <w:szCs w:val="20"/>
        </w:rPr>
        <w:t xml:space="preserve"> involves </w:t>
      </w:r>
      <w:r w:rsidRPr="00AD71CD">
        <w:rPr>
          <w:rFonts w:eastAsia="Times New Roman" w:cstheme="minorHAnsi"/>
          <w:i/>
          <w:iCs/>
          <w:sz w:val="20"/>
          <w:szCs w:val="20"/>
        </w:rPr>
        <w:t>knowledge</w:t>
      </w:r>
      <w:r w:rsidRPr="00AD71CD">
        <w:rPr>
          <w:rFonts w:eastAsia="Times New Roman" w:cstheme="minorHAnsi"/>
          <w:sz w:val="20"/>
          <w:szCs w:val="20"/>
        </w:rPr>
        <w:t xml:space="preserve"> of the value and dignity of the spouse.  Furthermore, man and woman are created so that this intimate physical gift of love can be </w:t>
      </w:r>
      <w:r w:rsidRPr="00AD71CD">
        <w:rPr>
          <w:rFonts w:eastAsia="Times New Roman" w:cstheme="minorHAnsi"/>
          <w:i/>
          <w:iCs/>
          <w:sz w:val="20"/>
          <w:szCs w:val="20"/>
        </w:rPr>
        <w:t>life-giving</w:t>
      </w:r>
      <w:r w:rsidRPr="00AD71CD">
        <w:rPr>
          <w:rFonts w:eastAsia="Times New Roman" w:cstheme="minorHAnsi"/>
          <w:sz w:val="20"/>
          <w:szCs w:val="20"/>
        </w:rPr>
        <w:t>.</w:t>
      </w:r>
      <w:r w:rsidRPr="00AD71CD">
        <w:rPr>
          <w:rStyle w:val="FootnoteReference"/>
          <w:rFonts w:eastAsia="Times New Roman" w:cstheme="minorHAnsi"/>
          <w:sz w:val="20"/>
          <w:szCs w:val="20"/>
        </w:rPr>
        <w:footnoteReference w:id="18"/>
      </w:r>
    </w:p>
    <w:p w14:paraId="5A905865" w14:textId="77777777" w:rsidR="002E6CF9" w:rsidRDefault="00AD71CD">
      <w:pPr>
        <w:spacing w:before="100" w:beforeAutospacing="1" w:after="100" w:afterAutospacing="1" w:line="276" w:lineRule="auto"/>
        <w:rPr>
          <w:rFonts w:eastAsia="Times New Roman" w:cstheme="minorHAnsi"/>
          <w:sz w:val="20"/>
          <w:szCs w:val="20"/>
        </w:rPr>
      </w:pPr>
      <w:r w:rsidRPr="00AD71CD">
        <w:rPr>
          <w:rFonts w:eastAsia="Times New Roman" w:cstheme="minorHAnsi"/>
          <w:b/>
          <w:sz w:val="20"/>
          <w:szCs w:val="20"/>
        </w:rPr>
        <w:t xml:space="preserve">In Part 5: </w:t>
      </w:r>
      <w:r w:rsidRPr="00AD71CD">
        <w:rPr>
          <w:rFonts w:eastAsia="Times New Roman" w:cstheme="minorHAnsi"/>
          <w:sz w:val="20"/>
          <w:szCs w:val="20"/>
        </w:rPr>
        <w:t xml:space="preserve">This series of articles on </w:t>
      </w:r>
      <w:r w:rsidRPr="00AD71CD">
        <w:rPr>
          <w:rFonts w:eastAsia="Times New Roman" w:cstheme="minorHAnsi"/>
          <w:i/>
          <w:sz w:val="20"/>
          <w:szCs w:val="20"/>
        </w:rPr>
        <w:t xml:space="preserve">Humanae Vitae </w:t>
      </w:r>
      <w:r w:rsidRPr="00AD71CD">
        <w:rPr>
          <w:rFonts w:eastAsia="Times New Roman" w:cstheme="minorHAnsi"/>
          <w:sz w:val="20"/>
          <w:szCs w:val="20"/>
        </w:rPr>
        <w:t xml:space="preserve">concludes with a gripping story of an American cardinal and the persecution that he </w:t>
      </w:r>
      <w:r w:rsidR="00B04300">
        <w:rPr>
          <w:rFonts w:eastAsia="Times New Roman" w:cstheme="minorHAnsi"/>
          <w:sz w:val="20"/>
          <w:szCs w:val="20"/>
        </w:rPr>
        <w:t>endured</w:t>
      </w:r>
      <w:r w:rsidRPr="00AD71CD">
        <w:rPr>
          <w:rFonts w:eastAsia="Times New Roman" w:cstheme="minorHAnsi"/>
          <w:sz w:val="20"/>
          <w:szCs w:val="20"/>
        </w:rPr>
        <w:t xml:space="preserve"> throughout his priesthood for being the only Baltimore priest </w:t>
      </w:r>
      <w:r w:rsidRPr="00C41C03">
        <w:rPr>
          <w:rFonts w:eastAsia="Times New Roman" w:cstheme="minorHAnsi"/>
          <w:sz w:val="20"/>
          <w:szCs w:val="20"/>
        </w:rPr>
        <w:t xml:space="preserve">out of </w:t>
      </w:r>
      <w:r w:rsidR="00C41C03" w:rsidRPr="00C41C03">
        <w:rPr>
          <w:rFonts w:eastAsia="Times New Roman" w:cstheme="minorHAnsi"/>
          <w:sz w:val="20"/>
          <w:szCs w:val="20"/>
        </w:rPr>
        <w:t>5</w:t>
      </w:r>
      <w:r w:rsidR="002E6CF9" w:rsidRPr="00C41C03">
        <w:rPr>
          <w:rFonts w:eastAsia="Times New Roman" w:cstheme="minorHAnsi"/>
          <w:sz w:val="20"/>
          <w:szCs w:val="20"/>
        </w:rPr>
        <w:t>5 t</w:t>
      </w:r>
      <w:r w:rsidRPr="00C41C03">
        <w:rPr>
          <w:rFonts w:eastAsia="Times New Roman" w:cstheme="minorHAnsi"/>
          <w:sz w:val="20"/>
          <w:szCs w:val="20"/>
        </w:rPr>
        <w:t>o support</w:t>
      </w:r>
      <w:r w:rsidRPr="00AD71CD">
        <w:rPr>
          <w:rFonts w:eastAsia="Times New Roman" w:cstheme="minorHAnsi"/>
          <w:sz w:val="20"/>
          <w:szCs w:val="20"/>
        </w:rPr>
        <w:t xml:space="preserve"> Paul VI’s encyclical within a few days after it was published in 1968.</w:t>
      </w:r>
    </w:p>
    <w:p w14:paraId="6E9BFBA5" w14:textId="77777777" w:rsidR="002E6CF9" w:rsidRPr="00C41C03" w:rsidRDefault="00AD71CD" w:rsidP="00C41C03">
      <w:pPr>
        <w:pStyle w:val="CompanyName"/>
        <w:spacing w:line="276" w:lineRule="auto"/>
        <w:jc w:val="center"/>
        <w:rPr>
          <w:rFonts w:asciiTheme="minorHAnsi" w:hAnsiTheme="minorHAnsi" w:cstheme="minorHAnsi"/>
          <w:color w:val="auto"/>
          <w:sz w:val="28"/>
          <w:szCs w:val="28"/>
        </w:rPr>
      </w:pPr>
      <w:r w:rsidRPr="00AD71CD">
        <w:rPr>
          <w:rFonts w:asciiTheme="minorHAnsi" w:hAnsiTheme="minorHAnsi" w:cstheme="minorHAnsi"/>
          <w:sz w:val="20"/>
          <w:szCs w:val="20"/>
        </w:rPr>
        <w:br w:type="page"/>
      </w:r>
      <w:r w:rsidRPr="00C41C03">
        <w:rPr>
          <w:rFonts w:asciiTheme="minorHAnsi" w:hAnsiTheme="minorHAnsi" w:cstheme="minorHAnsi"/>
          <w:i/>
          <w:color w:val="auto"/>
          <w:sz w:val="28"/>
          <w:szCs w:val="28"/>
        </w:rPr>
        <w:lastRenderedPageBreak/>
        <w:t>Humanae Vitae</w:t>
      </w:r>
      <w:r w:rsidRPr="00C41C03">
        <w:rPr>
          <w:rFonts w:asciiTheme="minorHAnsi" w:hAnsiTheme="minorHAnsi" w:cstheme="minorHAnsi"/>
          <w:color w:val="auto"/>
          <w:sz w:val="28"/>
          <w:szCs w:val="28"/>
        </w:rPr>
        <w:t xml:space="preserve"> (</w:t>
      </w:r>
      <w:r w:rsidRPr="00C41C03">
        <w:rPr>
          <w:rFonts w:asciiTheme="minorHAnsi" w:hAnsiTheme="minorHAnsi" w:cstheme="minorHAnsi"/>
          <w:i/>
          <w:color w:val="auto"/>
          <w:sz w:val="28"/>
          <w:szCs w:val="28"/>
        </w:rPr>
        <w:t>On Human Life</w:t>
      </w:r>
      <w:r w:rsidRPr="00C41C03">
        <w:rPr>
          <w:rFonts w:asciiTheme="minorHAnsi" w:hAnsiTheme="minorHAnsi" w:cstheme="minorHAnsi"/>
          <w:color w:val="auto"/>
          <w:sz w:val="28"/>
          <w:szCs w:val="28"/>
        </w:rPr>
        <w:t>) 45 Years Later: Is it still relevant?</w:t>
      </w:r>
    </w:p>
    <w:p w14:paraId="7111EACA" w14:textId="77777777" w:rsidR="002E6CF9" w:rsidRPr="00C41C03" w:rsidRDefault="00AD71CD" w:rsidP="00C41C03">
      <w:pPr>
        <w:pStyle w:val="CompanyName"/>
        <w:spacing w:line="276" w:lineRule="auto"/>
        <w:jc w:val="center"/>
        <w:rPr>
          <w:rFonts w:asciiTheme="minorHAnsi" w:hAnsiTheme="minorHAnsi" w:cstheme="minorHAnsi"/>
          <w:sz w:val="28"/>
          <w:szCs w:val="28"/>
        </w:rPr>
      </w:pPr>
      <w:r w:rsidRPr="00C41C03">
        <w:rPr>
          <w:rFonts w:asciiTheme="minorHAnsi" w:hAnsiTheme="minorHAnsi" w:cstheme="minorHAnsi"/>
          <w:color w:val="auto"/>
          <w:sz w:val="28"/>
          <w:szCs w:val="28"/>
        </w:rPr>
        <w:t>Part 5 of 5: Dissenters and Living Martyrs</w:t>
      </w:r>
    </w:p>
    <w:p w14:paraId="57693F58" w14:textId="77777777" w:rsidR="002E6CF9" w:rsidRPr="00C41C03" w:rsidRDefault="00AD71CD" w:rsidP="00C41C03">
      <w:pPr>
        <w:pStyle w:val="NewsletterBody"/>
        <w:spacing w:line="276" w:lineRule="auto"/>
        <w:jc w:val="center"/>
        <w:rPr>
          <w:rFonts w:cstheme="minorHAnsi"/>
          <w:b/>
          <w:sz w:val="28"/>
          <w:szCs w:val="28"/>
        </w:rPr>
      </w:pPr>
      <w:r w:rsidRPr="00C41C03">
        <w:rPr>
          <w:rFonts w:cstheme="minorHAnsi"/>
          <w:b/>
          <w:sz w:val="28"/>
          <w:szCs w:val="28"/>
        </w:rPr>
        <w:t>Bob &amp; Gerri Laird</w:t>
      </w:r>
    </w:p>
    <w:p w14:paraId="7BAFE576" w14:textId="77777777" w:rsidR="002E6CF9" w:rsidRDefault="00AD71CD">
      <w:pPr>
        <w:pStyle w:val="NewsletterBody"/>
        <w:spacing w:line="276" w:lineRule="auto"/>
        <w:rPr>
          <w:rFonts w:cstheme="minorHAnsi"/>
          <w:b/>
          <w:sz w:val="20"/>
          <w:szCs w:val="20"/>
        </w:rPr>
      </w:pPr>
      <w:r w:rsidRPr="00AD71CD">
        <w:rPr>
          <w:rFonts w:cstheme="minorHAnsi"/>
          <w:b/>
          <w:sz w:val="20"/>
          <w:szCs w:val="20"/>
        </w:rPr>
        <w:t>History is worth repeating. On the 25</w:t>
      </w:r>
      <w:r w:rsidRPr="00AD71CD">
        <w:rPr>
          <w:rFonts w:cstheme="minorHAnsi"/>
          <w:b/>
          <w:sz w:val="20"/>
          <w:szCs w:val="20"/>
          <w:vertAlign w:val="superscript"/>
        </w:rPr>
        <w:t>th</w:t>
      </w:r>
      <w:r w:rsidRPr="00AD71CD">
        <w:rPr>
          <w:rFonts w:cstheme="minorHAnsi"/>
          <w:b/>
          <w:sz w:val="20"/>
          <w:szCs w:val="20"/>
        </w:rPr>
        <w:t xml:space="preserve"> Anniversary of </w:t>
      </w:r>
      <w:r w:rsidRPr="00AD71CD">
        <w:rPr>
          <w:rFonts w:cstheme="minorHAnsi"/>
          <w:b/>
          <w:i/>
          <w:sz w:val="20"/>
          <w:szCs w:val="20"/>
        </w:rPr>
        <w:t xml:space="preserve">Humanae Vitae, </w:t>
      </w:r>
      <w:r w:rsidRPr="00AD71CD">
        <w:rPr>
          <w:rFonts w:cstheme="minorHAnsi"/>
          <w:b/>
          <w:sz w:val="20"/>
          <w:szCs w:val="20"/>
        </w:rPr>
        <w:t>a story</w:t>
      </w:r>
      <w:r w:rsidRPr="00AD71CD">
        <w:rPr>
          <w:rStyle w:val="FootnoteReference"/>
          <w:rFonts w:cstheme="minorHAnsi"/>
          <w:b/>
          <w:sz w:val="20"/>
          <w:szCs w:val="20"/>
        </w:rPr>
        <w:footnoteReference w:id="19"/>
      </w:r>
      <w:r w:rsidRPr="00AD71CD">
        <w:rPr>
          <w:rFonts w:cstheme="minorHAnsi"/>
          <w:b/>
          <w:sz w:val="20"/>
          <w:szCs w:val="20"/>
        </w:rPr>
        <w:t xml:space="preserve"> of </w:t>
      </w:r>
      <w:r w:rsidR="00B04300">
        <w:rPr>
          <w:rFonts w:cstheme="minorHAnsi"/>
          <w:b/>
          <w:sz w:val="20"/>
          <w:szCs w:val="20"/>
        </w:rPr>
        <w:t xml:space="preserve">the </w:t>
      </w:r>
      <w:r w:rsidRPr="00AD71CD">
        <w:rPr>
          <w:rFonts w:cstheme="minorHAnsi"/>
          <w:b/>
          <w:sz w:val="20"/>
          <w:szCs w:val="20"/>
        </w:rPr>
        <w:t xml:space="preserve">courage and humility of Archbishop J. Francis Stafford described the surrounding days, weeks, months, and years after </w:t>
      </w:r>
      <w:r w:rsidRPr="00AD71CD">
        <w:rPr>
          <w:rFonts w:cstheme="minorHAnsi"/>
          <w:b/>
          <w:i/>
          <w:sz w:val="20"/>
          <w:szCs w:val="20"/>
        </w:rPr>
        <w:t>Humanae Vitae</w:t>
      </w:r>
      <w:r w:rsidRPr="00AD71CD">
        <w:rPr>
          <w:rFonts w:cstheme="minorHAnsi"/>
          <w:b/>
          <w:sz w:val="20"/>
          <w:szCs w:val="20"/>
        </w:rPr>
        <w:t>.</w:t>
      </w:r>
      <w:r w:rsidRPr="00AD71CD">
        <w:rPr>
          <w:rFonts w:cstheme="minorHAnsi"/>
          <w:b/>
          <w:i/>
          <w:sz w:val="20"/>
          <w:szCs w:val="20"/>
        </w:rPr>
        <w:t xml:space="preserve"> </w:t>
      </w:r>
      <w:r w:rsidRPr="00AD71CD">
        <w:rPr>
          <w:rFonts w:cstheme="minorHAnsi"/>
          <w:b/>
          <w:sz w:val="20"/>
          <w:szCs w:val="20"/>
        </w:rPr>
        <w:t>On the 40</w:t>
      </w:r>
      <w:r w:rsidRPr="00AD71CD">
        <w:rPr>
          <w:rFonts w:cstheme="minorHAnsi"/>
          <w:b/>
          <w:sz w:val="20"/>
          <w:szCs w:val="20"/>
          <w:vertAlign w:val="superscript"/>
        </w:rPr>
        <w:t>th</w:t>
      </w:r>
      <w:r w:rsidRPr="00AD71CD">
        <w:rPr>
          <w:rFonts w:cstheme="minorHAnsi"/>
          <w:b/>
          <w:sz w:val="20"/>
          <w:szCs w:val="20"/>
        </w:rPr>
        <w:t xml:space="preserve"> Anniversary, Cardinal Stafford updated the original story</w:t>
      </w:r>
      <w:r w:rsidRPr="00AD71CD">
        <w:rPr>
          <w:rStyle w:val="FootnoteReference"/>
          <w:rFonts w:cstheme="minorHAnsi"/>
          <w:b/>
          <w:sz w:val="20"/>
          <w:szCs w:val="20"/>
        </w:rPr>
        <w:footnoteReference w:id="20"/>
      </w:r>
      <w:r w:rsidRPr="00AD71CD">
        <w:rPr>
          <w:rFonts w:cstheme="minorHAnsi"/>
          <w:b/>
          <w:sz w:val="20"/>
          <w:szCs w:val="20"/>
        </w:rPr>
        <w:t>. It is obvious that dissenters are still among us. Contraception, sterilization, and abortion-inducing drugs are the norm among large elements of the clergy and laity within the Catholic Church</w:t>
      </w:r>
      <w:r w:rsidR="00B04300">
        <w:rPr>
          <w:rFonts w:cstheme="minorHAnsi"/>
          <w:b/>
          <w:sz w:val="20"/>
          <w:szCs w:val="20"/>
        </w:rPr>
        <w:t>,</w:t>
      </w:r>
      <w:r w:rsidRPr="00AD71CD">
        <w:rPr>
          <w:rFonts w:cstheme="minorHAnsi"/>
          <w:b/>
          <w:sz w:val="20"/>
          <w:szCs w:val="20"/>
        </w:rPr>
        <w:t xml:space="preserve"> and religious freedom can no longer be taken for granted. On this 45</w:t>
      </w:r>
      <w:r w:rsidRPr="00AD71CD">
        <w:rPr>
          <w:rFonts w:cstheme="minorHAnsi"/>
          <w:b/>
          <w:sz w:val="20"/>
          <w:szCs w:val="20"/>
          <w:vertAlign w:val="superscript"/>
        </w:rPr>
        <w:t>th</w:t>
      </w:r>
      <w:r w:rsidRPr="00AD71CD">
        <w:rPr>
          <w:rFonts w:cstheme="minorHAnsi"/>
          <w:b/>
          <w:sz w:val="20"/>
          <w:szCs w:val="20"/>
        </w:rPr>
        <w:t xml:space="preserve"> Anniversary of </w:t>
      </w:r>
      <w:r w:rsidRPr="00AD71CD">
        <w:rPr>
          <w:rFonts w:cstheme="minorHAnsi"/>
          <w:b/>
          <w:i/>
          <w:sz w:val="20"/>
          <w:szCs w:val="20"/>
        </w:rPr>
        <w:t xml:space="preserve">Humanae Vitae, </w:t>
      </w:r>
      <w:r w:rsidRPr="00AD71CD">
        <w:rPr>
          <w:rFonts w:cstheme="minorHAnsi"/>
          <w:b/>
          <w:sz w:val="20"/>
          <w:szCs w:val="20"/>
        </w:rPr>
        <w:t xml:space="preserve">it is worthwhile to re-consider the impact of the dissenters and the charitable response by today’s living martyrs. </w:t>
      </w:r>
    </w:p>
    <w:p w14:paraId="2602DF8C" w14:textId="08FCA566" w:rsidR="002E6CF9" w:rsidRDefault="00994EB4">
      <w:pPr>
        <w:pStyle w:val="NewsletterBody"/>
        <w:spacing w:line="276" w:lineRule="auto"/>
        <w:rPr>
          <w:rFonts w:cstheme="minorHAnsi"/>
          <w:sz w:val="20"/>
          <w:szCs w:val="20"/>
        </w:rPr>
      </w:pPr>
      <w:r>
        <w:rPr>
          <w:rFonts w:cstheme="minorHAnsi"/>
          <w:noProof/>
          <w:sz w:val="20"/>
          <w:szCs w:val="20"/>
        </w:rPr>
        <mc:AlternateContent>
          <mc:Choice Requires="wps">
            <w:drawing>
              <wp:anchor distT="0" distB="0" distL="114300" distR="114300" simplePos="0" relativeHeight="251703296" behindDoc="0" locked="0" layoutInCell="1" allowOverlap="1" wp14:anchorId="162620C6" wp14:editId="65FEA3C3">
                <wp:simplePos x="0" y="0"/>
                <wp:positionH relativeFrom="column">
                  <wp:posOffset>15240</wp:posOffset>
                </wp:positionH>
                <wp:positionV relativeFrom="paragraph">
                  <wp:posOffset>9525</wp:posOffset>
                </wp:positionV>
                <wp:extent cx="2360930" cy="2644775"/>
                <wp:effectExtent l="11430" t="10795" r="8890" b="11430"/>
                <wp:wrapSquare wrapText="bothSides"/>
                <wp:docPr id="1"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2644775"/>
                        </a:xfrm>
                        <a:prstGeom prst="rect">
                          <a:avLst/>
                        </a:prstGeom>
                        <a:solidFill>
                          <a:srgbClr val="FFFFFF"/>
                        </a:solidFill>
                        <a:ln w="9525">
                          <a:solidFill>
                            <a:srgbClr val="000000"/>
                          </a:solidFill>
                          <a:miter lim="800000"/>
                          <a:headEnd/>
                          <a:tailEnd/>
                        </a:ln>
                      </wps:spPr>
                      <wps:txbx>
                        <w:txbxContent>
                          <w:p w14:paraId="40489201" w14:textId="77777777" w:rsidR="002E6CF9" w:rsidRDefault="00BB1AEF">
                            <w:pPr>
                              <w:pStyle w:val="NewsletterBody"/>
                              <w:jc w:val="center"/>
                            </w:pPr>
                            <w:r>
                              <w:t>The Series</w:t>
                            </w:r>
                          </w:p>
                          <w:p w14:paraId="3B160003" w14:textId="77777777" w:rsidR="00BF3FA7" w:rsidRPr="00BF3FA7" w:rsidRDefault="00AD71CD" w:rsidP="00BF3FA7">
                            <w:pPr>
                              <w:pStyle w:val="NewsletterBody"/>
                            </w:pPr>
                            <w:r w:rsidRPr="00AD71CD">
                              <w:t>Part 1: The Setting – July 22nd</w:t>
                            </w:r>
                          </w:p>
                          <w:p w14:paraId="560B5026" w14:textId="77777777" w:rsidR="00BF3FA7" w:rsidRDefault="00BF3FA7" w:rsidP="00BF3FA7">
                            <w:pPr>
                              <w:pStyle w:val="NewsletterBody"/>
                            </w:pPr>
                            <w:r>
                              <w:t>Part 2: Prophecies Fulfilled – July 23rd</w:t>
                            </w:r>
                          </w:p>
                          <w:p w14:paraId="0B0EB293" w14:textId="77777777" w:rsidR="00BF3FA7" w:rsidRPr="00A72060" w:rsidRDefault="00BF3FA7" w:rsidP="00BF3FA7">
                            <w:pPr>
                              <w:pStyle w:val="NewsletterBody"/>
                            </w:pPr>
                            <w:r>
                              <w:t xml:space="preserve">Part 3: </w:t>
                            </w:r>
                            <w:r>
                              <w:rPr>
                                <w:i/>
                              </w:rPr>
                              <w:t xml:space="preserve">Humanae Vitae </w:t>
                            </w:r>
                            <w:r>
                              <w:t>in 21</w:t>
                            </w:r>
                            <w:r w:rsidRPr="00DD4695">
                              <w:rPr>
                                <w:vertAlign w:val="superscript"/>
                              </w:rPr>
                              <w:t>st</w:t>
                            </w:r>
                            <w:r>
                              <w:t xml:space="preserve"> Century Language – July 24th</w:t>
                            </w:r>
                          </w:p>
                          <w:p w14:paraId="4DE5730A" w14:textId="77777777" w:rsidR="00BF3FA7" w:rsidRPr="00D94930" w:rsidRDefault="00BF3FA7" w:rsidP="00BF3FA7">
                            <w:pPr>
                              <w:pStyle w:val="NewsletterBody"/>
                            </w:pPr>
                            <w:r>
                              <w:t>Part 4: Natural Family Planning…</w:t>
                            </w:r>
                            <w:r w:rsidR="00B04300">
                              <w:t>a</w:t>
                            </w:r>
                            <w:r>
                              <w:t xml:space="preserve"> loving response – July 25th</w:t>
                            </w:r>
                          </w:p>
                          <w:p w14:paraId="767B24F7" w14:textId="77777777" w:rsidR="00BF3FA7" w:rsidRPr="00BF3FA7" w:rsidRDefault="00AD71CD" w:rsidP="00BF3FA7">
                            <w:pPr>
                              <w:pStyle w:val="NewsletterBody"/>
                              <w:rPr>
                                <w:b/>
                              </w:rPr>
                            </w:pPr>
                            <w:r w:rsidRPr="00AD71CD">
                              <w:rPr>
                                <w:b/>
                              </w:rPr>
                              <w:t>Part 5: Dissenters and Living Martyrs</w:t>
                            </w:r>
                            <w:r w:rsidRPr="00AD71CD">
                              <w:rPr>
                                <w:b/>
                              </w:rPr>
                              <w:softHyphen/>
                              <w:t xml:space="preserve"> – July 25th</w:t>
                            </w:r>
                          </w:p>
                          <w:p w14:paraId="6D460BDE" w14:textId="77777777" w:rsidR="00BB1AEF" w:rsidRDefault="00BB1AEF" w:rsidP="00BB1AEF"/>
                        </w:txbxContent>
                      </wps:txbx>
                      <wps:bodyPr rot="0" vert="horz" wrap="square" lIns="91440" tIns="45720" rIns="91440" bIns="45720" anchor="t" anchorCtr="0" upright="1">
                        <a:spAutoFit/>
                      </wps:bodyPr>
                    </wps:wsp>
                  </a:graphicData>
                </a:graphic>
                <wp14:sizeRelH relativeFrom="margin">
                  <wp14:pctWidth>40000</wp14:pctWidth>
                </wp14:sizeRelH>
                <wp14:sizeRelV relativeFrom="margin">
                  <wp14:pctHeight>20000</wp14:pctHeight>
                </wp14:sizeRelV>
              </wp:anchor>
            </w:drawing>
          </mc:Choice>
          <mc:Fallback>
            <w:pict>
              <v:shape w14:anchorId="162620C6" id="Text Box 5" o:spid="_x0000_s1030" type="#_x0000_t202" style="position:absolute;left:0;text-align:left;margin-left:1.2pt;margin-top:.75pt;width:185.9pt;height:208.25pt;z-index:251703296;visibility:visible;mso-wrap-style:square;mso-width-percent:400;mso-height-percent:200;mso-wrap-distance-left:9pt;mso-wrap-distance-top:0;mso-wrap-distance-right:9pt;mso-wrap-distance-bottom:0;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">
                <v:textbox style="mso-fit-shape-to-text:t">
                  <w:txbxContent>
                    <w:p w14:paraId="40489201" w14:textId="77777777" w:rsidR="002E6CF9" w:rsidRDefault="00BB1AEF">
                      <w:pPr>
                        <w:pStyle w:val="NewsletterBody"/>
                        <w:jc w:val="center"/>
                      </w:pPr>
                      <w:r>
                        <w:t>The Series</w:t>
                      </w:r>
                    </w:p>
                    <w:p w14:paraId="3B160003" w14:textId="77777777" w:rsidR="00BF3FA7" w:rsidRPr="00BF3FA7" w:rsidRDefault="00AD71CD" w:rsidP="00BF3FA7">
                      <w:pPr>
                        <w:pStyle w:val="NewsletterBody"/>
                      </w:pPr>
                      <w:r w:rsidRPr="00AD71CD">
                        <w:t>Part 1: The Setting – July 22nd</w:t>
                      </w:r>
                    </w:p>
                    <w:p w14:paraId="560B5026" w14:textId="77777777" w:rsidR="00BF3FA7" w:rsidRDefault="00BF3FA7" w:rsidP="00BF3FA7">
                      <w:pPr>
                        <w:pStyle w:val="NewsletterBody"/>
                      </w:pPr>
                      <w:r>
                        <w:t>Part 2: Prophecies Fulfilled – July 23rd</w:t>
                      </w:r>
                    </w:p>
                    <w:p w14:paraId="0B0EB293" w14:textId="77777777" w:rsidR="00BF3FA7" w:rsidRPr="00A72060" w:rsidRDefault="00BF3FA7" w:rsidP="00BF3FA7">
                      <w:pPr>
                        <w:pStyle w:val="NewsletterBody"/>
                      </w:pPr>
                      <w:r>
                        <w:t xml:space="preserve">Part 3: </w:t>
                      </w:r>
                      <w:r>
                        <w:rPr>
                          <w:i/>
                        </w:rPr>
                        <w:t xml:space="preserve">Humanae Vitae </w:t>
                      </w:r>
                      <w:r>
                        <w:t>in 21</w:t>
                      </w:r>
                      <w:r w:rsidRPr="00DD4695">
                        <w:rPr>
                          <w:vertAlign w:val="superscript"/>
                        </w:rPr>
                        <w:t>st</w:t>
                      </w:r>
                      <w:r>
                        <w:t xml:space="preserve"> Century Language – July 24th</w:t>
                      </w:r>
                    </w:p>
                    <w:p w14:paraId="4DE5730A" w14:textId="77777777" w:rsidR="00BF3FA7" w:rsidRPr="00D94930" w:rsidRDefault="00BF3FA7" w:rsidP="00BF3FA7">
                      <w:pPr>
                        <w:pStyle w:val="NewsletterBody"/>
                      </w:pPr>
                      <w:r>
                        <w:t>Part 4: Natural Family Planning…</w:t>
                      </w:r>
                      <w:r w:rsidR="00B04300">
                        <w:t>a</w:t>
                      </w:r>
                      <w:r>
                        <w:t xml:space="preserve"> loving response – July 25th</w:t>
                      </w:r>
                    </w:p>
                    <w:p w14:paraId="767B24F7" w14:textId="77777777" w:rsidR="00BF3FA7" w:rsidRPr="00BF3FA7" w:rsidRDefault="00AD71CD" w:rsidP="00BF3FA7">
                      <w:pPr>
                        <w:pStyle w:val="NewsletterBody"/>
                        <w:rPr>
                          <w:b/>
                        </w:rPr>
                      </w:pPr>
                      <w:r w:rsidRPr="00AD71CD">
                        <w:rPr>
                          <w:b/>
                        </w:rPr>
                        <w:t>Part 5: Dissenters and Living Martyrs</w:t>
                      </w:r>
                      <w:r w:rsidRPr="00AD71CD">
                        <w:rPr>
                          <w:b/>
                        </w:rPr>
                        <w:softHyphen/>
                        <w:t xml:space="preserve"> – July 25th</w:t>
                      </w:r>
                    </w:p>
                    <w:p w14:paraId="6D460BDE" w14:textId="77777777" w:rsidR="00BB1AEF" w:rsidRDefault="00BB1AEF" w:rsidP="00BB1AEF"/>
                  </w:txbxContent>
                </v:textbox>
                <w10:wrap type="square"/>
              </v:shape>
            </w:pict>
          </mc:Fallback>
        </mc:AlternateContent>
      </w:r>
      <w:r w:rsidR="00AD71CD" w:rsidRPr="00AD71CD">
        <w:rPr>
          <w:rFonts w:cstheme="minorHAnsi"/>
          <w:sz w:val="20"/>
          <w:szCs w:val="20"/>
        </w:rPr>
        <w:t xml:space="preserve"> Humanae</w:t>
      </w:r>
      <w:r w:rsidR="00AD71CD" w:rsidRPr="00AD71CD">
        <w:rPr>
          <w:rFonts w:cstheme="minorHAnsi"/>
          <w:i/>
          <w:sz w:val="20"/>
          <w:szCs w:val="20"/>
        </w:rPr>
        <w:t xml:space="preserve"> Vitae </w:t>
      </w:r>
      <w:r w:rsidR="00AD71CD" w:rsidRPr="00AD71CD">
        <w:rPr>
          <w:rFonts w:cstheme="minorHAnsi"/>
          <w:sz w:val="20"/>
          <w:szCs w:val="20"/>
        </w:rPr>
        <w:t>was issued on July 25, 1968, and on July 30</w:t>
      </w:r>
      <w:r w:rsidR="00AD71CD" w:rsidRPr="00AD71CD">
        <w:rPr>
          <w:rFonts w:cstheme="minorHAnsi"/>
          <w:sz w:val="20"/>
          <w:szCs w:val="20"/>
          <w:vertAlign w:val="superscript"/>
        </w:rPr>
        <w:t>th</w:t>
      </w:r>
      <w:r w:rsidR="00AD71CD" w:rsidRPr="00AD71CD">
        <w:rPr>
          <w:rFonts w:cstheme="minorHAnsi"/>
          <w:sz w:val="20"/>
          <w:szCs w:val="20"/>
        </w:rPr>
        <w:t xml:space="preserve">, rebellious clergy had gathered over 200 signatures from prominent theologians and Catholics on a petition of dissent that was published in the </w:t>
      </w:r>
      <w:r w:rsidR="00AD71CD" w:rsidRPr="00AD71CD">
        <w:rPr>
          <w:rFonts w:cstheme="minorHAnsi"/>
          <w:i/>
          <w:sz w:val="20"/>
          <w:szCs w:val="20"/>
        </w:rPr>
        <w:t>New York Times</w:t>
      </w:r>
      <w:r w:rsidR="00AD71CD" w:rsidRPr="00AD71CD">
        <w:rPr>
          <w:rFonts w:cstheme="minorHAnsi"/>
          <w:sz w:val="20"/>
          <w:szCs w:val="20"/>
        </w:rPr>
        <w:t>. It was a “pivotal day in the history of the Catholic Church in the United States.”</w:t>
      </w:r>
      <w:r w:rsidR="0061044D">
        <w:rPr>
          <w:rFonts w:cstheme="minorHAnsi"/>
          <w:sz w:val="20"/>
          <w:szCs w:val="20"/>
        </w:rPr>
        <w:t>”</w:t>
      </w:r>
    </w:p>
    <w:p w14:paraId="5746C51D" w14:textId="77777777" w:rsidR="002E6CF9" w:rsidRDefault="00AD71CD">
      <w:pPr>
        <w:pStyle w:val="NewsletterBody"/>
        <w:spacing w:line="276" w:lineRule="auto"/>
        <w:rPr>
          <w:rFonts w:cstheme="minorHAnsi"/>
          <w:sz w:val="20"/>
          <w:szCs w:val="20"/>
        </w:rPr>
      </w:pPr>
      <w:r w:rsidRPr="00AD71CD">
        <w:rPr>
          <w:rFonts w:cstheme="minorHAnsi"/>
          <w:sz w:val="20"/>
          <w:szCs w:val="20"/>
        </w:rPr>
        <w:t xml:space="preserve">A week later, Father J. Francis Stafford was invited to attend a meeting in the basement of a rectory in Baltimore </w:t>
      </w:r>
      <w:r w:rsidRPr="00C41C03">
        <w:rPr>
          <w:rFonts w:cstheme="minorHAnsi"/>
          <w:sz w:val="20"/>
          <w:szCs w:val="20"/>
        </w:rPr>
        <w:t xml:space="preserve">with </w:t>
      </w:r>
      <w:r w:rsidR="002E6CF9" w:rsidRPr="00C41C03">
        <w:rPr>
          <w:rFonts w:cstheme="minorHAnsi"/>
          <w:sz w:val="20"/>
          <w:szCs w:val="20"/>
        </w:rPr>
        <w:t>5</w:t>
      </w:r>
      <w:r w:rsidR="00C41C03" w:rsidRPr="00C41C03">
        <w:rPr>
          <w:rFonts w:cstheme="minorHAnsi"/>
          <w:sz w:val="20"/>
          <w:szCs w:val="20"/>
        </w:rPr>
        <w:t>4</w:t>
      </w:r>
      <w:r w:rsidRPr="00C41C03">
        <w:rPr>
          <w:rFonts w:cstheme="minorHAnsi"/>
          <w:sz w:val="20"/>
          <w:szCs w:val="20"/>
        </w:rPr>
        <w:t xml:space="preserve"> of his</w:t>
      </w:r>
      <w:r w:rsidRPr="00AD71CD">
        <w:rPr>
          <w:rFonts w:cstheme="minorHAnsi"/>
          <w:sz w:val="20"/>
          <w:szCs w:val="20"/>
        </w:rPr>
        <w:t xml:space="preserve"> fellow priests. “The meeting was led by several priests from St. Mary’s Seminary in Baltimore and some local diocesan priests. Each attendee was asked to sign a statement of dissent that would be published the next day in the </w:t>
      </w:r>
      <w:r w:rsidRPr="00AD71CD">
        <w:rPr>
          <w:rFonts w:cstheme="minorHAnsi"/>
          <w:i/>
          <w:sz w:val="20"/>
          <w:szCs w:val="20"/>
        </w:rPr>
        <w:t>Baltimore Sun</w:t>
      </w:r>
      <w:r w:rsidRPr="00AD71CD">
        <w:rPr>
          <w:rFonts w:cstheme="minorHAnsi"/>
          <w:sz w:val="20"/>
          <w:szCs w:val="20"/>
        </w:rPr>
        <w:t>. The leader of the group, a former marine and a master of persuasion and intimidation, ’minced no words of his expectations’ of the group. There would be no time for discussion. They were to sign on the dotted line. One after another signed. Finally, this young priest was all that stood in the way of a document of unanimity. He stood firm. He didn’t sign. He said to his fellow priests that he didn’t sign for two reasons: (1) he had not read the document (and he also noted that none in the room, including the leaders of the group, had read it), and (2) he agreed with Pope Paul VI.</w:t>
      </w:r>
    </w:p>
    <w:p w14:paraId="5104DFC5" w14:textId="77777777" w:rsidR="002E6CF9" w:rsidRDefault="00AD71CD">
      <w:pPr>
        <w:pStyle w:val="NewsletterBody"/>
        <w:spacing w:line="276" w:lineRule="auto"/>
        <w:rPr>
          <w:rFonts w:cstheme="minorHAnsi"/>
          <w:sz w:val="20"/>
          <w:szCs w:val="20"/>
        </w:rPr>
      </w:pPr>
      <w:r w:rsidRPr="00AD71CD">
        <w:rPr>
          <w:rFonts w:cstheme="minorHAnsi"/>
          <w:sz w:val="20"/>
          <w:szCs w:val="20"/>
        </w:rPr>
        <w:t xml:space="preserve">“The leader of the dissenters tried several times, using strong, coercive tactics and verbal abuse, to change the mind of this priest. None of his fellow priests came to his defense. </w:t>
      </w:r>
      <w:r w:rsidR="002E6CF9" w:rsidRPr="00C41C03">
        <w:rPr>
          <w:rFonts w:cstheme="minorHAnsi"/>
          <w:sz w:val="20"/>
          <w:szCs w:val="20"/>
        </w:rPr>
        <w:t>Rather than the scorecard reading 55 to 0. It was 54 to one.</w:t>
      </w:r>
    </w:p>
    <w:p w14:paraId="43097A88" w14:textId="77777777" w:rsidR="002E6CF9" w:rsidRDefault="00AD71CD">
      <w:pPr>
        <w:pStyle w:val="NewsletterBody"/>
        <w:spacing w:line="276" w:lineRule="auto"/>
        <w:rPr>
          <w:rFonts w:cstheme="minorHAnsi"/>
          <w:sz w:val="20"/>
          <w:szCs w:val="20"/>
        </w:rPr>
      </w:pPr>
      <w:r w:rsidRPr="00AD71CD">
        <w:rPr>
          <w:rFonts w:cstheme="minorHAnsi"/>
          <w:sz w:val="20"/>
          <w:szCs w:val="20"/>
        </w:rPr>
        <w:t>“A victim of tactics familiar to the counterinsurgency operations taking place at the time in Vietnam, this priest continued to find himself, and others like him, isolated and verbally abused. But as time passed, their allegiance to the Holy Father and the Church grew stronger. Within the Catholic Church, though, a major division was created which continues today. As he moved from Baltimore, where he became an auxiliary bishop, and then to Memphis, Tenn., and finally to his [next] archdiocese, he found that this isolation and dissent continued.”</w:t>
      </w:r>
      <w:r w:rsidRPr="00AD71CD">
        <w:rPr>
          <w:rStyle w:val="FootnoteReference"/>
          <w:rFonts w:cstheme="minorHAnsi"/>
          <w:sz w:val="20"/>
          <w:szCs w:val="20"/>
        </w:rPr>
        <w:footnoteReference w:id="21"/>
      </w:r>
      <w:r w:rsidRPr="00AD71CD">
        <w:rPr>
          <w:rFonts w:cstheme="minorHAnsi"/>
          <w:sz w:val="20"/>
          <w:szCs w:val="20"/>
        </w:rPr>
        <w:t xml:space="preserve"> The tactics were the same: abusive, coercive, judgmental, closed to the teaching authority of the Church, and increasingly abstract about the teaching of the Church.</w:t>
      </w:r>
    </w:p>
    <w:p w14:paraId="5DAE97CF" w14:textId="77777777" w:rsidR="002E6CF9" w:rsidRDefault="00AD71CD">
      <w:pPr>
        <w:pStyle w:val="NewsletterBody"/>
        <w:spacing w:line="276" w:lineRule="auto"/>
        <w:rPr>
          <w:rFonts w:cstheme="minorHAnsi"/>
          <w:sz w:val="20"/>
          <w:szCs w:val="20"/>
        </w:rPr>
      </w:pPr>
      <w:r w:rsidRPr="00AD71CD">
        <w:rPr>
          <w:rFonts w:cstheme="minorHAnsi"/>
          <w:sz w:val="20"/>
          <w:szCs w:val="20"/>
        </w:rPr>
        <w:lastRenderedPageBreak/>
        <w:t>Now, 45 years later, we continue to honor and thank those faithful priests, bishops, and theologians who, during those dark days of the summer of 1968, defended our Church and Her teachings, and still persevere today. God in His mercy and justice seemed to provide. This young priest from Baltimore later became a bishop, an archbishop, and a cardinal.</w:t>
      </w:r>
    </w:p>
    <w:p w14:paraId="0E02C954" w14:textId="77777777" w:rsidR="002E6CF9" w:rsidRDefault="00AD71CD">
      <w:pPr>
        <w:pStyle w:val="NewsletterBody"/>
        <w:spacing w:line="276" w:lineRule="auto"/>
        <w:rPr>
          <w:rFonts w:cstheme="minorHAnsi"/>
          <w:sz w:val="20"/>
          <w:szCs w:val="20"/>
        </w:rPr>
      </w:pPr>
      <w:r w:rsidRPr="00AD71CD">
        <w:rPr>
          <w:rFonts w:cstheme="minorHAnsi"/>
          <w:sz w:val="20"/>
          <w:szCs w:val="20"/>
        </w:rPr>
        <w:t xml:space="preserve"> There are other faithful priests who, like Stafford, have equally moving stories about their defense of the Holy Father and the Church since 1968. All are living martyrs for the abuse they have withstood and continue to withstand defending the Church.</w:t>
      </w:r>
    </w:p>
    <w:p w14:paraId="1BF248ED" w14:textId="77777777" w:rsidR="002E6CF9" w:rsidRDefault="00725AFD">
      <w:pPr>
        <w:pStyle w:val="NewsletterBody"/>
        <w:spacing w:line="276" w:lineRule="auto"/>
        <w:ind w:left="720"/>
        <w:rPr>
          <w:rFonts w:eastAsia="Times New Roman" w:cstheme="minorHAnsi"/>
          <w:sz w:val="20"/>
          <w:szCs w:val="20"/>
        </w:rPr>
      </w:pPr>
      <w:r>
        <w:rPr>
          <w:rFonts w:cstheme="minorHAnsi"/>
          <w:sz w:val="20"/>
          <w:szCs w:val="20"/>
        </w:rPr>
        <w:t>“</w:t>
      </w:r>
      <w:r w:rsidR="00AD71CD" w:rsidRPr="00AD71CD">
        <w:rPr>
          <w:rFonts w:cstheme="minorHAnsi"/>
          <w:sz w:val="20"/>
          <w:szCs w:val="20"/>
        </w:rPr>
        <w:t>The summer of 1968 is a record of God’s hottest hour.</w:t>
      </w:r>
      <w:r w:rsidR="00AD71CD" w:rsidRPr="00AD71CD">
        <w:rPr>
          <w:rFonts w:eastAsia="Times New Roman" w:cstheme="minorHAnsi"/>
          <w:sz w:val="20"/>
          <w:szCs w:val="20"/>
        </w:rPr>
        <w:t xml:space="preserve"> The memories are not forgotten; they are painful. They remain vivid like a tornado in the plains of Colorado. They inhabit the whirlwind where God’s wrath dwells. In 1968 something terrible happened in the Church. Within the ministerial priesthood ruptures developed everywhere among friends which never healed. And the wounds continue to affect the whole Church. The dissent, together with the leaders’ manipulation of the anger they fomented, became a supreme test. It changed fundamental relationships within the Church.</w:t>
      </w:r>
    </w:p>
    <w:p w14:paraId="38E4626C" w14:textId="77777777" w:rsidR="002E6CF9" w:rsidRDefault="00725AFD">
      <w:pPr>
        <w:spacing w:before="100" w:beforeAutospacing="1" w:after="100" w:afterAutospacing="1" w:line="276" w:lineRule="auto"/>
        <w:ind w:left="720"/>
        <w:rPr>
          <w:rFonts w:eastAsia="Times New Roman" w:cstheme="minorHAnsi"/>
          <w:sz w:val="20"/>
          <w:szCs w:val="20"/>
        </w:rPr>
      </w:pPr>
      <w:r>
        <w:rPr>
          <w:rFonts w:eastAsia="Times New Roman" w:cstheme="minorHAnsi"/>
          <w:sz w:val="20"/>
          <w:szCs w:val="20"/>
        </w:rPr>
        <w:t>“</w:t>
      </w:r>
      <w:r w:rsidR="00AD71CD" w:rsidRPr="00AD71CD">
        <w:rPr>
          <w:rFonts w:eastAsia="Times New Roman" w:cstheme="minorHAnsi"/>
          <w:sz w:val="20"/>
          <w:szCs w:val="20"/>
        </w:rPr>
        <w:t xml:space="preserve">. . . Ecclesial dissent can become a kind of spiritual violence in its form and content.  A new, unsettling insight emerged. Violence and truth don’t mix. When expressive violence of whatever sort is inflicted upon truth, the resulting irony is lethal.  </w:t>
      </w:r>
    </w:p>
    <w:p w14:paraId="2CA09729" w14:textId="77777777" w:rsidR="002E6CF9" w:rsidRDefault="004011E2">
      <w:pPr>
        <w:spacing w:before="100" w:beforeAutospacing="1" w:after="100" w:afterAutospacing="1" w:line="276" w:lineRule="auto"/>
        <w:ind w:left="720"/>
        <w:rPr>
          <w:rFonts w:eastAsia="Times New Roman" w:cstheme="minorHAnsi"/>
          <w:sz w:val="20"/>
          <w:szCs w:val="20"/>
        </w:rPr>
      </w:pPr>
      <w:r>
        <w:rPr>
          <w:rFonts w:cstheme="minorHAnsi"/>
          <w:sz w:val="20"/>
          <w:szCs w:val="20"/>
        </w:rPr>
        <w:t>“</w:t>
      </w:r>
      <w:r w:rsidR="00AD71CD" w:rsidRPr="00AD71CD">
        <w:rPr>
          <w:rFonts w:cstheme="minorHAnsi"/>
          <w:sz w:val="20"/>
          <w:szCs w:val="20"/>
        </w:rPr>
        <w:t>. . .</w:t>
      </w:r>
      <w:r w:rsidR="00AD71CD" w:rsidRPr="00AD71CD">
        <w:rPr>
          <w:rFonts w:eastAsia="Times New Roman" w:cstheme="minorHAnsi"/>
          <w:sz w:val="20"/>
          <w:szCs w:val="20"/>
        </w:rPr>
        <w:t xml:space="preserve"> But that night was not a total loss. The test was unexpected and unwelcome. Its unhinging consequences continue. Abusive, coercive dissent has become a reality in the Church and subjects her to violent, debilitating, unproductive, chronic controversies.  But I did discover something new.  Others also did. When the moment of Christian witness came, no Christian could be coerced who refused to be.   Despite the novelty of being treated as an object of shame and ridicule, I did not become ‘ashamed of the Gospel’ that night and found ‘sweet delight in what is right.’ It was not a bad lesson. Ecclesial obedience ran the distance.</w:t>
      </w:r>
    </w:p>
    <w:p w14:paraId="27D3D624" w14:textId="77777777" w:rsidR="002E6CF9" w:rsidRDefault="004011E2">
      <w:pPr>
        <w:spacing w:before="100" w:beforeAutospacing="1" w:after="100" w:afterAutospacing="1" w:line="276" w:lineRule="auto"/>
        <w:ind w:left="720"/>
        <w:rPr>
          <w:rFonts w:eastAsia="Times New Roman" w:cstheme="minorHAnsi"/>
          <w:sz w:val="20"/>
          <w:szCs w:val="20"/>
        </w:rPr>
      </w:pPr>
      <w:r>
        <w:rPr>
          <w:rFonts w:eastAsia="Times New Roman" w:cstheme="minorHAnsi"/>
          <w:sz w:val="20"/>
          <w:szCs w:val="20"/>
        </w:rPr>
        <w:t>“</w:t>
      </w:r>
      <w:r w:rsidR="00AD71CD" w:rsidRPr="00AD71CD">
        <w:rPr>
          <w:rFonts w:eastAsia="Times New Roman" w:cstheme="minorHAnsi"/>
          <w:sz w:val="20"/>
          <w:szCs w:val="20"/>
        </w:rPr>
        <w:t>. . . Paradoxically, in the hot, August night a new sign shown unexpectedly on the path to future life. It read, ‘Jesus learned obedience through what he suffered.’ The violence of the initial disobedience was only a prelude to further and more pervasive violence. Priests wept at meetings over the manipulation of their brothers. Contempt for the truth, whether aggressive or passive, has become common in Church life.  Dissenting priests, theologians and laypeople have continued their coercive techniques.  From the beginning the press has used them to further its own serpentine agenda.</w:t>
      </w:r>
      <w:r>
        <w:rPr>
          <w:rFonts w:eastAsia="Times New Roman" w:cstheme="minorHAnsi"/>
          <w:sz w:val="20"/>
          <w:szCs w:val="20"/>
        </w:rPr>
        <w:t>”</w:t>
      </w:r>
      <w:r w:rsidR="00AD71CD" w:rsidRPr="00AD71CD">
        <w:rPr>
          <w:rStyle w:val="FootnoteReference"/>
          <w:rFonts w:eastAsia="Times New Roman" w:cstheme="minorHAnsi"/>
          <w:sz w:val="20"/>
          <w:szCs w:val="20"/>
        </w:rPr>
        <w:footnoteReference w:id="22"/>
      </w:r>
      <w:r w:rsidR="00AD71CD" w:rsidRPr="00AD71CD">
        <w:rPr>
          <w:rFonts w:eastAsia="Times New Roman" w:cstheme="minorHAnsi"/>
          <w:sz w:val="20"/>
          <w:szCs w:val="20"/>
        </w:rPr>
        <w:t xml:space="preserve"> </w:t>
      </w:r>
    </w:p>
    <w:p w14:paraId="04CAD92E" w14:textId="77777777" w:rsidR="002E6CF9" w:rsidRDefault="00AD71CD">
      <w:pPr>
        <w:spacing w:before="100" w:beforeAutospacing="1" w:after="100" w:afterAutospacing="1" w:line="276" w:lineRule="auto"/>
        <w:rPr>
          <w:rFonts w:eastAsia="Times New Roman" w:cstheme="minorHAnsi"/>
          <w:sz w:val="20"/>
          <w:szCs w:val="20"/>
        </w:rPr>
      </w:pPr>
      <w:r w:rsidRPr="00AD71CD">
        <w:rPr>
          <w:rFonts w:eastAsia="Times New Roman" w:cstheme="minorHAnsi"/>
          <w:sz w:val="20"/>
          <w:szCs w:val="20"/>
        </w:rPr>
        <w:t>The liberal revolution against authority in the 60s and 70s touched both clergy and lay people alike. Today some clerics don't discuss the subject because they either don't understand it or are afraid that it will offend the congregation. Parents don't want to discuss it with their children because they, themselves</w:t>
      </w:r>
      <w:r w:rsidR="004011E2">
        <w:rPr>
          <w:rFonts w:eastAsia="Times New Roman" w:cstheme="minorHAnsi"/>
          <w:sz w:val="20"/>
          <w:szCs w:val="20"/>
        </w:rPr>
        <w:t>,</w:t>
      </w:r>
      <w:r w:rsidRPr="00AD71CD">
        <w:rPr>
          <w:rFonts w:eastAsia="Times New Roman" w:cstheme="minorHAnsi"/>
          <w:sz w:val="20"/>
          <w:szCs w:val="20"/>
        </w:rPr>
        <w:t xml:space="preserve"> contracept and/or are sterilized. One can't teach what one doesn't practice. Many pro-life organizations will adamantly oppose abortion, but take no stand on the use of contraception, sterilization, or abortion-inducing drugs. </w:t>
      </w:r>
    </w:p>
    <w:p w14:paraId="74FA72BA" w14:textId="77777777" w:rsidR="002E6CF9" w:rsidRDefault="00AD71CD">
      <w:pPr>
        <w:spacing w:before="100" w:beforeAutospacing="1" w:after="100" w:afterAutospacing="1" w:line="276" w:lineRule="auto"/>
        <w:rPr>
          <w:rFonts w:eastAsia="Times New Roman" w:cstheme="minorHAnsi"/>
          <w:sz w:val="20"/>
          <w:szCs w:val="20"/>
        </w:rPr>
      </w:pPr>
      <w:r w:rsidRPr="00AD71CD">
        <w:rPr>
          <w:rFonts w:eastAsia="Times New Roman" w:cstheme="minorHAnsi"/>
          <w:sz w:val="20"/>
          <w:szCs w:val="20"/>
        </w:rPr>
        <w:t>Archbishop Charles J. Chaput, O.F.M., Cap., points out that the contraception dispute is “not merely a dispute about how to regulate family size, rather, at root, it’s a dispute about the very meaning of life and the essence of marriage. . . Much is at stake here – the authentic realization of our humanity and the survival of the Catholic family in the third millennium.”</w:t>
      </w:r>
      <w:r w:rsidRPr="00AD71CD">
        <w:rPr>
          <w:rStyle w:val="FootnoteReference"/>
          <w:rFonts w:eastAsia="Times New Roman" w:cstheme="minorHAnsi"/>
          <w:sz w:val="20"/>
          <w:szCs w:val="20"/>
        </w:rPr>
        <w:footnoteReference w:id="23"/>
      </w:r>
    </w:p>
    <w:p w14:paraId="4710528A" w14:textId="77777777" w:rsidR="002E6CF9" w:rsidRDefault="00AD71CD">
      <w:pPr>
        <w:spacing w:before="100" w:beforeAutospacing="1" w:after="100" w:afterAutospacing="1" w:line="276" w:lineRule="auto"/>
        <w:rPr>
          <w:rFonts w:eastAsia="Times New Roman" w:cstheme="minorHAnsi"/>
          <w:sz w:val="20"/>
          <w:szCs w:val="20"/>
        </w:rPr>
      </w:pPr>
      <w:r w:rsidRPr="00AD71CD">
        <w:rPr>
          <w:rFonts w:eastAsia="Times New Roman" w:cstheme="minorHAnsi"/>
          <w:sz w:val="20"/>
          <w:szCs w:val="20"/>
        </w:rPr>
        <w:lastRenderedPageBreak/>
        <w:t xml:space="preserve">Dissent against the Church teachings delineated in </w:t>
      </w:r>
      <w:r w:rsidRPr="00AD71CD">
        <w:rPr>
          <w:rFonts w:eastAsia="Times New Roman" w:cstheme="minorHAnsi"/>
          <w:i/>
          <w:sz w:val="20"/>
          <w:szCs w:val="20"/>
        </w:rPr>
        <w:t xml:space="preserve">Humanae Vitae </w:t>
      </w:r>
      <w:r w:rsidRPr="00AD71CD">
        <w:rPr>
          <w:rFonts w:eastAsia="Times New Roman" w:cstheme="minorHAnsi"/>
          <w:sz w:val="20"/>
          <w:szCs w:val="20"/>
        </w:rPr>
        <w:t xml:space="preserve"> (as well as in other Church documents) has set the stage for the current attacks against religious liberty since Catholic public dissenters are now in the highest positions of government as Vice President, Secretary of Health and Human Services, and Minority Leader in the House of Representatives. These same individuals support “same sex marriage” and the dissolution of marriage as we know it today. They have created the “perfect storm” by joining forces demanding mandatory free contraception, sterilization, and abortion-inducing drugs. Under the guise of human rights, these dissenters are contracepting and sterilizing future generations of Americans out of existence. Chaput and Stafford were right.</w:t>
      </w:r>
    </w:p>
    <w:p w14:paraId="583B5378" w14:textId="77777777" w:rsidR="002E6CF9" w:rsidRDefault="00AD71CD">
      <w:pPr>
        <w:pStyle w:val="NewsletterBody"/>
        <w:spacing w:line="276" w:lineRule="auto"/>
        <w:rPr>
          <w:rFonts w:cstheme="minorHAnsi"/>
          <w:sz w:val="20"/>
          <w:szCs w:val="20"/>
        </w:rPr>
      </w:pPr>
      <w:r w:rsidRPr="00AD71CD">
        <w:rPr>
          <w:rFonts w:cstheme="minorHAnsi"/>
          <w:sz w:val="20"/>
          <w:szCs w:val="20"/>
        </w:rPr>
        <w:t>Archbishop Stafford was asked by the Holy Father in 1996 to leave Denver and become President of the Pontifical Council of the Laity and then raised to the rank of a Cardinal. He retired in 2012. He concludes his story of five years ago by stating that not much has changed.</w:t>
      </w:r>
      <w:r w:rsidRPr="00AD71CD">
        <w:rPr>
          <w:rStyle w:val="FootnoteReference"/>
          <w:rFonts w:cstheme="minorHAnsi"/>
          <w:sz w:val="20"/>
          <w:szCs w:val="20"/>
        </w:rPr>
        <w:footnoteReference w:id="24"/>
      </w:r>
      <w:r w:rsidRPr="00AD71CD">
        <w:rPr>
          <w:rFonts w:cstheme="minorHAnsi"/>
          <w:sz w:val="20"/>
          <w:szCs w:val="20"/>
        </w:rPr>
        <w:t xml:space="preserve"> He recalls a subsequent meeting with the ex-Marine priest.</w:t>
      </w:r>
    </w:p>
    <w:p w14:paraId="76FE0C8A" w14:textId="77777777" w:rsidR="002E6CF9" w:rsidRDefault="00AD71CD">
      <w:pPr>
        <w:pStyle w:val="NormalWeb"/>
        <w:spacing w:line="276" w:lineRule="auto"/>
        <w:ind w:left="720"/>
        <w:rPr>
          <w:rFonts w:asciiTheme="minorHAnsi" w:hAnsiTheme="minorHAnsi" w:cstheme="minorHAnsi"/>
          <w:sz w:val="20"/>
          <w:szCs w:val="20"/>
        </w:rPr>
      </w:pPr>
      <w:r w:rsidRPr="00AD71CD">
        <w:rPr>
          <w:rFonts w:asciiTheme="minorHAnsi" w:hAnsiTheme="minorHAnsi" w:cstheme="minorHAnsi"/>
          <w:sz w:val="20"/>
          <w:szCs w:val="20"/>
        </w:rPr>
        <w:t xml:space="preserve">“While my mind and heart were recalling the events of the night, he remained silent. His silence continued afterwards. Even though he had not forgotten, he made no comment. He didn’t lift his eyes. His heart’s fire was colder now. </w:t>
      </w:r>
    </w:p>
    <w:p w14:paraId="0B340432" w14:textId="77777777" w:rsidR="002E6CF9" w:rsidRDefault="00AD71CD">
      <w:pPr>
        <w:pStyle w:val="NormalWeb"/>
        <w:spacing w:line="276" w:lineRule="auto"/>
        <w:ind w:left="720"/>
        <w:rPr>
          <w:rFonts w:asciiTheme="minorHAnsi" w:hAnsiTheme="minorHAnsi" w:cstheme="minorHAnsi"/>
          <w:sz w:val="20"/>
          <w:szCs w:val="20"/>
        </w:rPr>
      </w:pPr>
      <w:r w:rsidRPr="00AD71CD">
        <w:rPr>
          <w:rFonts w:asciiTheme="minorHAnsi" w:hAnsiTheme="minorHAnsi" w:cstheme="minorHAnsi"/>
          <w:sz w:val="20"/>
          <w:szCs w:val="20"/>
        </w:rPr>
        <w:t xml:space="preserve">“Nothing was forthcoming. I left the matter there. No dialogue was possible in 1968; it remained impossible in 1978. There was no common ground. Both of us were looking into an abyss - from opposite sides. Anguish and disquiet overwhelmed the distant hope of reconciliation and friendship.  We never returned to the subject again.  He has since died while serving a large suburban parish.  The only remaining option is to strike my breast and pray, ‘Lord, remember the secret worth of all our human worthlessness’.   </w:t>
      </w:r>
    </w:p>
    <w:p w14:paraId="6591A197" w14:textId="77777777" w:rsidR="002E6CF9" w:rsidRDefault="00AD71CD">
      <w:pPr>
        <w:spacing w:line="276" w:lineRule="auto"/>
        <w:ind w:left="720"/>
        <w:rPr>
          <w:rFonts w:cstheme="minorHAnsi"/>
          <w:sz w:val="20"/>
          <w:szCs w:val="20"/>
        </w:rPr>
      </w:pPr>
      <w:r w:rsidRPr="00AD71CD">
        <w:rPr>
          <w:rFonts w:cstheme="minorHAnsi"/>
          <w:sz w:val="20"/>
          <w:szCs w:val="20"/>
        </w:rPr>
        <w:t>“Diocesan presbyterates have not recovered from the July/August nights in 1968.  Many in consecrated life also failed the evangelical test. …[T]he abyss has opened up elsewhere. The whole people of God, including children and adolescents, now must look into the abyss and see what dread beasts are at its bottom. Each of us shudders before the wrath of God, each weeps in sorrow for our sins and each begs for the Father’s merciful remembrance of Christ’s obedience.”</w:t>
      </w:r>
      <w:r w:rsidRPr="00AD71CD">
        <w:rPr>
          <w:rStyle w:val="FootnoteReference"/>
          <w:rFonts w:cstheme="minorHAnsi"/>
          <w:sz w:val="20"/>
          <w:szCs w:val="20"/>
        </w:rPr>
        <w:footnoteReference w:id="25"/>
      </w:r>
    </w:p>
    <w:p w14:paraId="1EF11D3C" w14:textId="77777777" w:rsidR="009264A8" w:rsidRDefault="009264A8">
      <w:pPr>
        <w:spacing w:line="276" w:lineRule="auto"/>
        <w:ind w:left="720"/>
        <w:rPr>
          <w:rFonts w:cstheme="minorHAnsi"/>
          <w:sz w:val="20"/>
          <w:szCs w:val="20"/>
        </w:rPr>
      </w:pPr>
    </w:p>
    <w:p w14:paraId="22FB588C" w14:textId="77777777" w:rsidR="002E6CF9" w:rsidRDefault="002E6CF9">
      <w:pPr>
        <w:spacing w:line="276" w:lineRule="auto"/>
        <w:rPr>
          <w:rFonts w:cstheme="minorHAnsi"/>
          <w:i/>
          <w:sz w:val="20"/>
          <w:szCs w:val="20"/>
        </w:rPr>
      </w:pPr>
    </w:p>
    <w:p w14:paraId="1F80ACDB" w14:textId="77777777" w:rsidR="002E6CF9" w:rsidRDefault="00AD71CD">
      <w:pPr>
        <w:spacing w:line="276" w:lineRule="auto"/>
        <w:rPr>
          <w:rFonts w:cstheme="minorHAnsi"/>
          <w:sz w:val="20"/>
          <w:szCs w:val="20"/>
        </w:rPr>
      </w:pPr>
      <w:r w:rsidRPr="00AD71CD">
        <w:rPr>
          <w:rFonts w:cstheme="minorHAnsi"/>
          <w:sz w:val="20"/>
          <w:szCs w:val="20"/>
        </w:rPr>
        <w:t xml:space="preserve">The Authors: Bob and Gerri Laird have been a certified NFP teaching couple for the Couple to Couple League since 1984, and have written and spoken extensively on numerous topics related to family life, such as marital intimacy, natural family planning, parenting, chastity, post-abortion healing, reframing the abortion debate, and the HHS Mandate.  Their audiences have included teens, young adults, engaged couples, married couples, mothers’ groups, medical professionals, educators, and clergy. </w:t>
      </w:r>
    </w:p>
    <w:p w14:paraId="267417AA" w14:textId="77777777" w:rsidR="002E6CF9" w:rsidRDefault="002E6CF9">
      <w:pPr>
        <w:spacing w:line="276" w:lineRule="auto"/>
        <w:rPr>
          <w:rFonts w:cstheme="minorHAnsi"/>
          <w:sz w:val="20"/>
          <w:szCs w:val="20"/>
        </w:rPr>
      </w:pPr>
    </w:p>
    <w:p w14:paraId="4EBCA0E2" w14:textId="77777777" w:rsidR="0010119D" w:rsidRDefault="0010119D">
      <w:pPr>
        <w:pStyle w:val="NewsletterBody"/>
        <w:spacing w:line="276" w:lineRule="auto"/>
        <w:rPr>
          <w:rFonts w:cstheme="minorHAnsi"/>
          <w:sz w:val="20"/>
          <w:szCs w:val="20"/>
        </w:rPr>
      </w:pPr>
    </w:p>
    <w:sectPr w:rsidR="0010119D" w:rsidSect="00BA4CA6">
      <w:type w:val="continuous"/>
      <w:pgSz w:w="12240" w:h="15840"/>
      <w:pgMar w:top="1440" w:right="1440" w:bottom="1440"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21DEC9" w14:textId="77777777" w:rsidR="00384BC9" w:rsidRDefault="00384BC9" w:rsidP="00147463">
      <w:r>
        <w:separator/>
      </w:r>
    </w:p>
  </w:endnote>
  <w:endnote w:type="continuationSeparator" w:id="0">
    <w:p w14:paraId="6867D77B" w14:textId="77777777" w:rsidR="00384BC9" w:rsidRDefault="00384BC9" w:rsidP="001474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E7057E0" w14:textId="77777777" w:rsidR="00384BC9" w:rsidRDefault="00384BC9" w:rsidP="00147463">
      <w:r>
        <w:separator/>
      </w:r>
    </w:p>
  </w:footnote>
  <w:footnote w:type="continuationSeparator" w:id="0">
    <w:p w14:paraId="2C46748B" w14:textId="77777777" w:rsidR="00384BC9" w:rsidRDefault="00384BC9" w:rsidP="00147463">
      <w:r>
        <w:continuationSeparator/>
      </w:r>
    </w:p>
  </w:footnote>
  <w:footnote w:id="1">
    <w:p w14:paraId="23197C7A" w14:textId="77777777" w:rsidR="00147463" w:rsidRPr="00FD6FE2" w:rsidRDefault="00147463" w:rsidP="00147463">
      <w:pPr>
        <w:pStyle w:val="FootnoteText"/>
      </w:pPr>
      <w:r>
        <w:rPr>
          <w:rStyle w:val="FootnoteReference"/>
        </w:rPr>
        <w:footnoteRef/>
      </w:r>
      <w:r>
        <w:t xml:space="preserve">Pope Paul VI, </w:t>
      </w:r>
      <w:r>
        <w:rPr>
          <w:i/>
        </w:rPr>
        <w:t xml:space="preserve">Humanae </w:t>
      </w:r>
      <w:r w:rsidR="00F57C0A">
        <w:rPr>
          <w:i/>
        </w:rPr>
        <w:t>V</w:t>
      </w:r>
      <w:r>
        <w:rPr>
          <w:i/>
        </w:rPr>
        <w:t>itae</w:t>
      </w:r>
      <w:r w:rsidR="00F57C0A">
        <w:rPr>
          <w:i/>
        </w:rPr>
        <w:t xml:space="preserve"> </w:t>
      </w:r>
      <w:r w:rsidR="00F57C0A">
        <w:t>(</w:t>
      </w:r>
      <w:r w:rsidR="00F57C0A">
        <w:rPr>
          <w:i/>
        </w:rPr>
        <w:t>HV</w:t>
      </w:r>
      <w:r w:rsidR="00F57C0A">
        <w:t>)</w:t>
      </w:r>
      <w:r>
        <w:rPr>
          <w:i/>
        </w:rPr>
        <w:t xml:space="preserve"> </w:t>
      </w:r>
      <w:r>
        <w:t>[On Human Life], #2.</w:t>
      </w:r>
    </w:p>
  </w:footnote>
  <w:footnote w:id="2">
    <w:p w14:paraId="23C914FC" w14:textId="77777777" w:rsidR="009D5726" w:rsidRPr="009D5726" w:rsidRDefault="009D5726">
      <w:pPr>
        <w:pStyle w:val="FootnoteText"/>
      </w:pPr>
      <w:r>
        <w:rPr>
          <w:rStyle w:val="FootnoteReference"/>
        </w:rPr>
        <w:footnoteRef/>
      </w:r>
      <w:r>
        <w:rPr>
          <w:i/>
        </w:rPr>
        <w:t xml:space="preserve">HV </w:t>
      </w:r>
      <w:r>
        <w:t>#1.</w:t>
      </w:r>
    </w:p>
  </w:footnote>
  <w:footnote w:id="3">
    <w:p w14:paraId="7436D804" w14:textId="77777777" w:rsidR="00147463" w:rsidRPr="005E1B81" w:rsidRDefault="00147463" w:rsidP="00147463">
      <w:pPr>
        <w:pStyle w:val="FootnoteText"/>
      </w:pPr>
      <w:r>
        <w:rPr>
          <w:rStyle w:val="FootnoteReference"/>
        </w:rPr>
        <w:footnoteRef/>
      </w:r>
      <w:r>
        <w:t xml:space="preserve">Rev. Richard M. Hogan, “Theology of the Body as It Relates to Sexuality,” </w:t>
      </w:r>
      <w:r>
        <w:rPr>
          <w:i/>
        </w:rPr>
        <w:t xml:space="preserve">The Art of Natural Family Planning Student Guide®, Second </w:t>
      </w:r>
      <w:r w:rsidRPr="005E1B81">
        <w:rPr>
          <w:i/>
        </w:rPr>
        <w:t>Edition</w:t>
      </w:r>
      <w:r>
        <w:rPr>
          <w:i/>
        </w:rPr>
        <w:t xml:space="preserve">, </w:t>
      </w:r>
      <w:r>
        <w:t xml:space="preserve">2007, 2011. The Couple to Couple League International, Inc., </w:t>
      </w:r>
      <w:r w:rsidRPr="005E1B81">
        <w:t>55</w:t>
      </w:r>
      <w:r>
        <w:t>.</w:t>
      </w:r>
    </w:p>
  </w:footnote>
  <w:footnote w:id="4">
    <w:p w14:paraId="770A14CD" w14:textId="77777777" w:rsidR="00147463" w:rsidRPr="00343592" w:rsidRDefault="00147463" w:rsidP="00147463">
      <w:pPr>
        <w:spacing w:before="100" w:beforeAutospacing="1"/>
        <w:rPr>
          <w:rFonts w:eastAsia="Times New Roman" w:cs="Times New Roman"/>
          <w:sz w:val="20"/>
          <w:szCs w:val="20"/>
        </w:rPr>
      </w:pPr>
      <w:r>
        <w:rPr>
          <w:rStyle w:val="FootnoteReference"/>
        </w:rPr>
        <w:footnoteRef/>
      </w:r>
      <w:r w:rsidRPr="00343592">
        <w:rPr>
          <w:rFonts w:eastAsia="Times New Roman" w:cs="Times New Roman"/>
          <w:i/>
          <w:iCs/>
          <w:sz w:val="20"/>
          <w:szCs w:val="20"/>
        </w:rPr>
        <w:t>Catechism of the Catholic Church</w:t>
      </w:r>
      <w:r w:rsidRPr="00343592">
        <w:rPr>
          <w:rFonts w:eastAsia="Times New Roman" w:cs="Times New Roman"/>
          <w:sz w:val="20"/>
          <w:szCs w:val="20"/>
        </w:rPr>
        <w:t>, 1994 (United States Catholic Conference, Inc.-Libreria Editric</w:t>
      </w:r>
      <w:r>
        <w:rPr>
          <w:rFonts w:eastAsia="Times New Roman" w:cs="Times New Roman"/>
          <w:sz w:val="20"/>
          <w:szCs w:val="20"/>
        </w:rPr>
        <w:t xml:space="preserve">e Vaticana), no. 1956, 475. </w:t>
      </w:r>
    </w:p>
    <w:p w14:paraId="58CCE658" w14:textId="77777777" w:rsidR="00147463" w:rsidRDefault="00147463" w:rsidP="00147463">
      <w:pPr>
        <w:pStyle w:val="FootnoteText"/>
      </w:pPr>
    </w:p>
  </w:footnote>
  <w:footnote w:id="5">
    <w:p w14:paraId="47ADB122" w14:textId="77777777" w:rsidR="00147463" w:rsidRDefault="00147463" w:rsidP="00147463">
      <w:pPr>
        <w:pStyle w:val="FootnoteText"/>
      </w:pPr>
      <w:r>
        <w:rPr>
          <w:rStyle w:val="FootnoteReference"/>
        </w:rPr>
        <w:footnoteRef/>
      </w:r>
      <w:r>
        <w:t xml:space="preserve">Hogan, </w:t>
      </w:r>
      <w:r>
        <w:rPr>
          <w:i/>
        </w:rPr>
        <w:t xml:space="preserve">The Art of Natural Family Planning Student Guide®, Second Edition, </w:t>
      </w:r>
      <w:r>
        <w:t>55.</w:t>
      </w:r>
    </w:p>
    <w:p w14:paraId="6D714628" w14:textId="77777777" w:rsidR="00164B24" w:rsidRPr="00EB1888" w:rsidRDefault="00164B24" w:rsidP="00147463">
      <w:pPr>
        <w:pStyle w:val="FootnoteText"/>
      </w:pPr>
    </w:p>
  </w:footnote>
  <w:footnote w:id="6">
    <w:p w14:paraId="2D9D6072" w14:textId="77777777" w:rsidR="00164B24" w:rsidRPr="00384EDB" w:rsidRDefault="00164B24" w:rsidP="00164B24">
      <w:pPr>
        <w:pStyle w:val="FootnoteText"/>
      </w:pPr>
      <w:r>
        <w:rPr>
          <w:rStyle w:val="FootnoteReference"/>
        </w:rPr>
        <w:footnoteRef/>
      </w:r>
      <w:r>
        <w:t xml:space="preserve">Pope Paul VI, </w:t>
      </w:r>
      <w:r>
        <w:rPr>
          <w:i/>
        </w:rPr>
        <w:t>HV</w:t>
      </w:r>
      <w:r>
        <w:t xml:space="preserve"> #17.</w:t>
      </w:r>
    </w:p>
    <w:p w14:paraId="0989CF42" w14:textId="77777777" w:rsidR="00164B24" w:rsidRDefault="00164B24" w:rsidP="00164B24">
      <w:pPr>
        <w:pStyle w:val="FootnoteText"/>
      </w:pPr>
    </w:p>
  </w:footnote>
  <w:footnote w:id="7">
    <w:p w14:paraId="06E0C24A" w14:textId="77777777" w:rsidR="00164B24" w:rsidRPr="008A71FA" w:rsidRDefault="00164B24" w:rsidP="00164B24">
      <w:pPr>
        <w:rPr>
          <w:sz w:val="20"/>
          <w:szCs w:val="20"/>
        </w:rPr>
      </w:pPr>
      <w:r w:rsidRPr="008A71FA">
        <w:rPr>
          <w:rStyle w:val="FootnoteReference"/>
          <w:sz w:val="20"/>
          <w:szCs w:val="20"/>
        </w:rPr>
        <w:footnoteRef/>
      </w:r>
      <w:r w:rsidRPr="008A71FA">
        <w:rPr>
          <w:sz w:val="20"/>
          <w:szCs w:val="20"/>
        </w:rPr>
        <w:t xml:space="preserve">Lionel Tiger, </w:t>
      </w:r>
      <w:r w:rsidRPr="008A71FA">
        <w:rPr>
          <w:i/>
          <w:sz w:val="20"/>
          <w:szCs w:val="20"/>
        </w:rPr>
        <w:t xml:space="preserve">The Decline of Males, </w:t>
      </w:r>
      <w:r w:rsidRPr="008A71FA">
        <w:rPr>
          <w:sz w:val="20"/>
          <w:szCs w:val="20"/>
        </w:rPr>
        <w:t xml:space="preserve">(1999), 265. Tiger </w:t>
      </w:r>
      <w:r w:rsidR="00035BA8">
        <w:rPr>
          <w:sz w:val="20"/>
          <w:szCs w:val="20"/>
        </w:rPr>
        <w:t>was</w:t>
      </w:r>
      <w:r w:rsidRPr="008A71FA">
        <w:rPr>
          <w:sz w:val="20"/>
          <w:szCs w:val="20"/>
        </w:rPr>
        <w:t xml:space="preserve"> deeply involved in bridging the gap between the natural and social sciences. </w:t>
      </w:r>
    </w:p>
    <w:p w14:paraId="778A43E8" w14:textId="77777777" w:rsidR="00164B24" w:rsidRDefault="00164B24" w:rsidP="00164B24">
      <w:pPr>
        <w:pStyle w:val="FootnoteText"/>
      </w:pPr>
    </w:p>
  </w:footnote>
  <w:footnote w:id="8">
    <w:p w14:paraId="0E5C0FDF" w14:textId="77777777" w:rsidR="00164B24" w:rsidRPr="006D75D5" w:rsidRDefault="00164B24" w:rsidP="00164B24">
      <w:pPr>
        <w:pStyle w:val="FootnoteText"/>
      </w:pPr>
      <w:r>
        <w:rPr>
          <w:rStyle w:val="FootnoteReference"/>
        </w:rPr>
        <w:footnoteRef/>
      </w:r>
      <w:r>
        <w:t xml:space="preserve">Rev. Richard M. Hogan, “A band of brothers,” </w:t>
      </w:r>
      <w:r>
        <w:rPr>
          <w:i/>
        </w:rPr>
        <w:t>Homiletic &amp; Pastoral Review</w:t>
      </w:r>
      <w:r>
        <w:t>, March 2005, 49.</w:t>
      </w:r>
    </w:p>
  </w:footnote>
  <w:footnote w:id="9">
    <w:p w14:paraId="7CD9A9C3" w14:textId="77777777" w:rsidR="00164B24" w:rsidRPr="00384EDB" w:rsidRDefault="00164B24" w:rsidP="00164B24">
      <w:pPr>
        <w:pStyle w:val="FootnoteText"/>
      </w:pPr>
      <w:r>
        <w:rPr>
          <w:rStyle w:val="FootnoteReference"/>
        </w:rPr>
        <w:footnoteRef/>
      </w:r>
      <w:r>
        <w:rPr>
          <w:i/>
        </w:rPr>
        <w:t>HV</w:t>
      </w:r>
      <w:r>
        <w:t xml:space="preserve"> #17.</w:t>
      </w:r>
    </w:p>
  </w:footnote>
  <w:footnote w:id="10">
    <w:p w14:paraId="4552902E" w14:textId="77777777" w:rsidR="00164B24" w:rsidRDefault="00164B24" w:rsidP="00164B24">
      <w:pPr>
        <w:pStyle w:val="FootnoteText"/>
      </w:pPr>
      <w:r>
        <w:rPr>
          <w:rStyle w:val="FootnoteReference"/>
        </w:rPr>
        <w:footnoteRef/>
      </w:r>
      <w:hyperlink r:id="rId1" w:history="1">
        <w:r w:rsidRPr="001A1B8A">
          <w:rPr>
            <w:rStyle w:val="Hyperlink"/>
          </w:rPr>
          <w:t>http://www.ncregister.com/blog/matthew-warner/obama_supports_your_freedom_to_worship</w:t>
        </w:r>
      </w:hyperlink>
    </w:p>
    <w:p w14:paraId="0B7215BF" w14:textId="77777777" w:rsidR="00164B24" w:rsidRDefault="00164B24" w:rsidP="00164B24">
      <w:pPr>
        <w:pStyle w:val="FootnoteText"/>
      </w:pPr>
    </w:p>
  </w:footnote>
  <w:footnote w:id="11">
    <w:p w14:paraId="32B8FC7B" w14:textId="77777777" w:rsidR="00164B24" w:rsidRDefault="00164B24" w:rsidP="00164B24">
      <w:pPr>
        <w:pStyle w:val="FootnoteText"/>
      </w:pPr>
      <w:r>
        <w:rPr>
          <w:rStyle w:val="FootnoteReference"/>
        </w:rPr>
        <w:footnoteRef/>
      </w:r>
      <w:hyperlink r:id="rId2" w:history="1">
        <w:r w:rsidRPr="001A1B8A">
          <w:rPr>
            <w:rStyle w:val="Hyperlink"/>
          </w:rPr>
          <w:t>http://www.religionnews.com/2013/07/02/broad-coalition-says-contraception-mandate-a-religious-liberty-threat/</w:t>
        </w:r>
      </w:hyperlink>
    </w:p>
    <w:p w14:paraId="7DBAC815" w14:textId="77777777" w:rsidR="00164B24" w:rsidRDefault="00164B24" w:rsidP="00164B24">
      <w:pPr>
        <w:pStyle w:val="FootnoteText"/>
      </w:pPr>
    </w:p>
  </w:footnote>
  <w:footnote w:id="12">
    <w:p w14:paraId="019ABFD3" w14:textId="77777777" w:rsidR="00BB1AEF" w:rsidRPr="00ED69C4" w:rsidRDefault="00BB1AEF" w:rsidP="00BB1AEF">
      <w:pPr>
        <w:pStyle w:val="FootnoteText"/>
      </w:pPr>
      <w:r>
        <w:rPr>
          <w:rStyle w:val="FootnoteReference"/>
        </w:rPr>
        <w:footnoteRef/>
      </w:r>
      <w:r>
        <w:t xml:space="preserve">Rev. Richard M. Hogan, “Theology of the Body as It Relates to Sexuality,” </w:t>
      </w:r>
      <w:r>
        <w:rPr>
          <w:i/>
        </w:rPr>
        <w:t xml:space="preserve">The Art of Natural Family Planning Student Guide®, Second </w:t>
      </w:r>
      <w:r w:rsidRPr="005E1B81">
        <w:rPr>
          <w:i/>
        </w:rPr>
        <w:t>Edition</w:t>
      </w:r>
      <w:r>
        <w:rPr>
          <w:i/>
        </w:rPr>
        <w:t xml:space="preserve">, </w:t>
      </w:r>
      <w:r>
        <w:t xml:space="preserve">2007, 2011. The Couple to Couple League International, Inc., </w:t>
      </w:r>
      <w:r>
        <w:rPr>
          <w:i/>
        </w:rPr>
        <w:t xml:space="preserve"> </w:t>
      </w:r>
      <w:r>
        <w:t>57.</w:t>
      </w:r>
    </w:p>
  </w:footnote>
  <w:footnote w:id="13">
    <w:p w14:paraId="28BDAE3D" w14:textId="77777777" w:rsidR="00BB1AEF" w:rsidRDefault="00BB1AEF" w:rsidP="00BB1AEF">
      <w:pPr>
        <w:pStyle w:val="FootnoteText"/>
      </w:pPr>
      <w:r>
        <w:rPr>
          <w:rStyle w:val="FootnoteReference"/>
        </w:rPr>
        <w:footnoteRef/>
      </w:r>
      <w:r>
        <w:t>Rev. Richard M. Hogan, as stated in several of his talks on marriage, family, and Blessed John Paul II’s new theological construct.</w:t>
      </w:r>
    </w:p>
  </w:footnote>
  <w:footnote w:id="14">
    <w:p w14:paraId="0FD21090" w14:textId="77777777" w:rsidR="00BB1AEF" w:rsidRDefault="00BB1AEF" w:rsidP="00BB1AEF">
      <w:pPr>
        <w:pStyle w:val="FootnoteText"/>
      </w:pPr>
      <w:r>
        <w:rPr>
          <w:rStyle w:val="FootnoteReference"/>
        </w:rPr>
        <w:footnoteRef/>
      </w:r>
      <w:hyperlink r:id="rId3" w:history="1">
        <w:r w:rsidRPr="002D6523">
          <w:rPr>
            <w:rStyle w:val="Hyperlink"/>
          </w:rPr>
          <w:t>http://www.washingtontimes.com/news/2012/mar/12/premeditated-murder-of-newborns/print/</w:t>
        </w:r>
      </w:hyperlink>
      <w:r>
        <w:t xml:space="preserve"> </w:t>
      </w:r>
    </w:p>
  </w:footnote>
  <w:footnote w:id="15">
    <w:p w14:paraId="08D21E59" w14:textId="77777777" w:rsidR="00BB1AEF" w:rsidRDefault="00BB1AEF" w:rsidP="00BB1AEF">
      <w:pPr>
        <w:pStyle w:val="FootnoteText"/>
      </w:pPr>
      <w:r>
        <w:rPr>
          <w:rStyle w:val="FootnoteReference"/>
        </w:rPr>
        <w:footnoteRef/>
      </w:r>
      <w:r>
        <w:t xml:space="preserve">Pope Paul VI, </w:t>
      </w:r>
      <w:r>
        <w:rPr>
          <w:i/>
        </w:rPr>
        <w:t xml:space="preserve">Humanae Vitae </w:t>
      </w:r>
      <w:r>
        <w:t>[On Human Life], #16.</w:t>
      </w:r>
    </w:p>
  </w:footnote>
  <w:footnote w:id="16">
    <w:p w14:paraId="7FE2F6BC" w14:textId="77777777" w:rsidR="00BB1AEF" w:rsidRPr="00050D4C" w:rsidRDefault="00BB1AEF" w:rsidP="00BB1AEF">
      <w:pPr>
        <w:pStyle w:val="FootnoteText"/>
      </w:pPr>
      <w:r>
        <w:rPr>
          <w:rStyle w:val="FootnoteReference"/>
        </w:rPr>
        <w:footnoteRef/>
      </w:r>
      <w:r w:rsidRPr="00050D4C">
        <w:rPr>
          <w:rFonts w:eastAsia="Times New Roman" w:cs="Times New Roman"/>
        </w:rPr>
        <w:t xml:space="preserve">Revs. Richard M. Hogan and John M. LeVoir, </w:t>
      </w:r>
      <w:r w:rsidRPr="00050D4C">
        <w:rPr>
          <w:rFonts w:eastAsia="Times New Roman" w:cs="Times New Roman"/>
          <w:i/>
          <w:iCs/>
        </w:rPr>
        <w:t>Covenant of Love</w:t>
      </w:r>
      <w:r w:rsidRPr="00050D4C">
        <w:rPr>
          <w:rFonts w:eastAsia="Times New Roman" w:cs="Times New Roman"/>
        </w:rPr>
        <w:t>, 1985, 260.</w:t>
      </w:r>
    </w:p>
  </w:footnote>
  <w:footnote w:id="17">
    <w:p w14:paraId="41208DE9" w14:textId="77777777" w:rsidR="00BB1AEF" w:rsidRPr="00E87E61" w:rsidRDefault="00BB1AEF" w:rsidP="00BB1AEF">
      <w:pPr>
        <w:pStyle w:val="FootnoteText"/>
      </w:pPr>
      <w:r>
        <w:rPr>
          <w:rStyle w:val="FootnoteReference"/>
        </w:rPr>
        <w:footnoteRef/>
      </w:r>
      <w:r>
        <w:t xml:space="preserve">Blessed John Paul II, </w:t>
      </w:r>
      <w:r>
        <w:rPr>
          <w:i/>
        </w:rPr>
        <w:t xml:space="preserve">Familiaris consortio </w:t>
      </w:r>
      <w:r w:rsidRPr="00CE4DAF">
        <w:t>[The Apostolic Exhortation on the Family in the Modern World]</w:t>
      </w:r>
      <w:r>
        <w:t>, Article 33, 1981.</w:t>
      </w:r>
    </w:p>
  </w:footnote>
  <w:footnote w:id="18">
    <w:p w14:paraId="18F0EC67" w14:textId="77777777" w:rsidR="00BB1AEF" w:rsidRPr="004D1444" w:rsidRDefault="00BB1AEF" w:rsidP="00BB1AEF">
      <w:pPr>
        <w:pStyle w:val="FootnoteText"/>
      </w:pPr>
      <w:r>
        <w:rPr>
          <w:rStyle w:val="FootnoteReference"/>
        </w:rPr>
        <w:footnoteRef/>
      </w:r>
      <w:r>
        <w:t xml:space="preserve">Rev. Richard M. Hogan, </w:t>
      </w:r>
      <w:r>
        <w:rPr>
          <w:i/>
        </w:rPr>
        <w:t>The Human Body…a sign of dignity and a gift</w:t>
      </w:r>
      <w:r>
        <w:t xml:space="preserve"> (The Couple to Couple League International, 2005).</w:t>
      </w:r>
    </w:p>
  </w:footnote>
  <w:footnote w:id="19">
    <w:p w14:paraId="6DA9ED34" w14:textId="77777777" w:rsidR="00BB1AEF" w:rsidRDefault="00BB1AEF" w:rsidP="00BB1AEF">
      <w:pPr>
        <w:pStyle w:val="FootnoteText"/>
      </w:pPr>
      <w:r>
        <w:rPr>
          <w:rStyle w:val="FootnoteReference"/>
        </w:rPr>
        <w:footnoteRef/>
      </w:r>
      <w:r>
        <w:t xml:space="preserve">Bob Laird, “Living Martyrs,” </w:t>
      </w:r>
      <w:r>
        <w:rPr>
          <w:i/>
        </w:rPr>
        <w:t>Arlington Catholic Herald</w:t>
      </w:r>
      <w:r>
        <w:t>, August 5, 1993, 5.</w:t>
      </w:r>
    </w:p>
  </w:footnote>
  <w:footnote w:id="20">
    <w:p w14:paraId="2AFDD02A" w14:textId="77777777" w:rsidR="00004D28" w:rsidRDefault="00004D28">
      <w:pPr>
        <w:pStyle w:val="FootnoteText"/>
      </w:pPr>
      <w:r>
        <w:rPr>
          <w:rStyle w:val="FootnoteReference"/>
        </w:rPr>
        <w:footnoteRef/>
      </w:r>
      <w:hyperlink r:id="rId4" w:history="1">
        <w:r w:rsidRPr="00B22D24">
          <w:rPr>
            <w:rStyle w:val="Hyperlink"/>
          </w:rPr>
          <w:t>http://www.catholicnewsagency.com/resources/life-and-family/humanae-vitae/the-year-of-the-peirasms-1968/</w:t>
        </w:r>
      </w:hyperlink>
    </w:p>
  </w:footnote>
  <w:footnote w:id="21">
    <w:p w14:paraId="6627A0DD" w14:textId="77777777" w:rsidR="00BB1AEF" w:rsidRPr="00EE4287" w:rsidRDefault="00BB1AEF" w:rsidP="00BB1AEF">
      <w:pPr>
        <w:pStyle w:val="FootnoteText"/>
      </w:pPr>
      <w:r>
        <w:rPr>
          <w:rStyle w:val="FootnoteReference"/>
        </w:rPr>
        <w:footnoteRef/>
      </w:r>
      <w:r>
        <w:t>Laird, “Living Martyrs</w:t>
      </w:r>
      <w:r w:rsidR="004751DC">
        <w:t>.</w:t>
      </w:r>
      <w:r>
        <w:t xml:space="preserve">” </w:t>
      </w:r>
    </w:p>
  </w:footnote>
  <w:footnote w:id="22">
    <w:p w14:paraId="195334AD" w14:textId="77777777" w:rsidR="00BB1AEF" w:rsidRDefault="00BB1AEF" w:rsidP="00BB1AEF">
      <w:pPr>
        <w:pStyle w:val="FootnoteText"/>
      </w:pPr>
      <w:r>
        <w:rPr>
          <w:rStyle w:val="FootnoteReference"/>
        </w:rPr>
        <w:footnoteRef/>
      </w:r>
      <w:r>
        <w:t xml:space="preserve"> </w:t>
      </w:r>
      <w:hyperlink r:id="rId5" w:history="1">
        <w:r w:rsidRPr="00B22D24">
          <w:rPr>
            <w:rStyle w:val="Hyperlink"/>
          </w:rPr>
          <w:t>http://www.catholicnewsagency.com/resources/life-and-family/humanae-vitae/the-year-of-the-peirasms-1968/</w:t>
        </w:r>
      </w:hyperlink>
    </w:p>
  </w:footnote>
  <w:footnote w:id="23">
    <w:p w14:paraId="28188407" w14:textId="77777777" w:rsidR="00BB1AEF" w:rsidRPr="00BC6D42" w:rsidRDefault="00BB1AEF" w:rsidP="00BB1AEF">
      <w:pPr>
        <w:pStyle w:val="FootnoteText"/>
      </w:pPr>
      <w:r>
        <w:rPr>
          <w:rStyle w:val="FootnoteReference"/>
        </w:rPr>
        <w:footnoteRef/>
      </w:r>
      <w:r>
        <w:t xml:space="preserve"> Bob Laird, “’Humanae Vitae’ – on Marriage and Family – at 30,” </w:t>
      </w:r>
      <w:r>
        <w:rPr>
          <w:i/>
        </w:rPr>
        <w:t>Arlington Catholic Herald</w:t>
      </w:r>
      <w:r>
        <w:t>, July 23, 1998, 3.</w:t>
      </w:r>
    </w:p>
  </w:footnote>
  <w:footnote w:id="24">
    <w:p w14:paraId="4F8DB657" w14:textId="77777777" w:rsidR="002E6CF9" w:rsidRDefault="00BB1AEF">
      <w:pPr>
        <w:pStyle w:val="NewsletterBody"/>
      </w:pPr>
      <w:r>
        <w:rPr>
          <w:rStyle w:val="FootnoteReference"/>
        </w:rPr>
        <w:footnoteRef/>
      </w:r>
      <w:hyperlink r:id="rId6" w:history="1">
        <w:r w:rsidRPr="00B22D24">
          <w:rPr>
            <w:rStyle w:val="Hyperlink"/>
          </w:rPr>
          <w:t>http://www.catholicnewsagency.com/resources/life-and-family/humanae-vitae/the-year-of-the-peirasms-1968/</w:t>
        </w:r>
      </w:hyperlink>
    </w:p>
  </w:footnote>
  <w:footnote w:id="25">
    <w:p w14:paraId="0A99117C" w14:textId="77777777" w:rsidR="00BB1AEF" w:rsidRDefault="00BB1AEF" w:rsidP="00BB1AEF">
      <w:pPr>
        <w:pStyle w:val="FootnoteText"/>
      </w:pPr>
      <w:r>
        <w:rPr>
          <w:rStyle w:val="FootnoteReference"/>
        </w:rPr>
        <w:footnoteRef/>
      </w:r>
      <w:r>
        <w:t>Ibid.</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embedSystemFonts/>
  <w:attachedTemplate r:id="rId1"/>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20"/>
  <w:drawingGridVerticalSpacing w:val="187"/>
  <w:displayHorizontalDrawingGridEvery w:val="0"/>
  <w:displayVerticalDrawingGridEvery w:val="0"/>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7BD3"/>
    <w:rsid w:val="0000112E"/>
    <w:rsid w:val="00004D28"/>
    <w:rsid w:val="0000690E"/>
    <w:rsid w:val="00022ED6"/>
    <w:rsid w:val="00035BA8"/>
    <w:rsid w:val="0005642F"/>
    <w:rsid w:val="00061565"/>
    <w:rsid w:val="000706D3"/>
    <w:rsid w:val="00087BD3"/>
    <w:rsid w:val="000D3907"/>
    <w:rsid w:val="000E2339"/>
    <w:rsid w:val="0010119D"/>
    <w:rsid w:val="001140C8"/>
    <w:rsid w:val="001149B1"/>
    <w:rsid w:val="00146C3C"/>
    <w:rsid w:val="00147463"/>
    <w:rsid w:val="00164876"/>
    <w:rsid w:val="00164B24"/>
    <w:rsid w:val="00182FE2"/>
    <w:rsid w:val="001C7C78"/>
    <w:rsid w:val="001F3A3F"/>
    <w:rsid w:val="00203402"/>
    <w:rsid w:val="00203DBB"/>
    <w:rsid w:val="002161D0"/>
    <w:rsid w:val="00242C17"/>
    <w:rsid w:val="00244C09"/>
    <w:rsid w:val="002467FA"/>
    <w:rsid w:val="002470DE"/>
    <w:rsid w:val="00282DA9"/>
    <w:rsid w:val="00292A3E"/>
    <w:rsid w:val="002A0DFE"/>
    <w:rsid w:val="002B0F47"/>
    <w:rsid w:val="002D0702"/>
    <w:rsid w:val="002E11E9"/>
    <w:rsid w:val="002E6CF9"/>
    <w:rsid w:val="002F1CD9"/>
    <w:rsid w:val="00307CF4"/>
    <w:rsid w:val="0031769F"/>
    <w:rsid w:val="00361627"/>
    <w:rsid w:val="00384BC9"/>
    <w:rsid w:val="003A390C"/>
    <w:rsid w:val="003B57E6"/>
    <w:rsid w:val="003C421A"/>
    <w:rsid w:val="003D51FF"/>
    <w:rsid w:val="003E564B"/>
    <w:rsid w:val="003E7560"/>
    <w:rsid w:val="004011E2"/>
    <w:rsid w:val="00422B18"/>
    <w:rsid w:val="00451850"/>
    <w:rsid w:val="00470228"/>
    <w:rsid w:val="004751DC"/>
    <w:rsid w:val="0047735C"/>
    <w:rsid w:val="0049453C"/>
    <w:rsid w:val="0049494D"/>
    <w:rsid w:val="004F5372"/>
    <w:rsid w:val="004F7841"/>
    <w:rsid w:val="00524061"/>
    <w:rsid w:val="005301DF"/>
    <w:rsid w:val="005316B1"/>
    <w:rsid w:val="00563295"/>
    <w:rsid w:val="005662B9"/>
    <w:rsid w:val="005767C4"/>
    <w:rsid w:val="005C277A"/>
    <w:rsid w:val="005D4098"/>
    <w:rsid w:val="005D61FB"/>
    <w:rsid w:val="005D7E05"/>
    <w:rsid w:val="005E2505"/>
    <w:rsid w:val="005E5E09"/>
    <w:rsid w:val="00603DFC"/>
    <w:rsid w:val="0061044D"/>
    <w:rsid w:val="00622AE9"/>
    <w:rsid w:val="00651FC1"/>
    <w:rsid w:val="0069673B"/>
    <w:rsid w:val="006B75D8"/>
    <w:rsid w:val="006C5B49"/>
    <w:rsid w:val="006D49E7"/>
    <w:rsid w:val="006E7C02"/>
    <w:rsid w:val="00702571"/>
    <w:rsid w:val="0070591D"/>
    <w:rsid w:val="007071A8"/>
    <w:rsid w:val="00707C14"/>
    <w:rsid w:val="00717272"/>
    <w:rsid w:val="00725AFD"/>
    <w:rsid w:val="0075626B"/>
    <w:rsid w:val="00760E4B"/>
    <w:rsid w:val="0076640C"/>
    <w:rsid w:val="00767C60"/>
    <w:rsid w:val="00775890"/>
    <w:rsid w:val="00786B40"/>
    <w:rsid w:val="007D1701"/>
    <w:rsid w:val="007D5CBF"/>
    <w:rsid w:val="007D615C"/>
    <w:rsid w:val="007F5F9D"/>
    <w:rsid w:val="00803D20"/>
    <w:rsid w:val="00821526"/>
    <w:rsid w:val="0082470D"/>
    <w:rsid w:val="008817F0"/>
    <w:rsid w:val="00882A5B"/>
    <w:rsid w:val="0089455A"/>
    <w:rsid w:val="008D3DF2"/>
    <w:rsid w:val="008E1853"/>
    <w:rsid w:val="009039FD"/>
    <w:rsid w:val="00911C70"/>
    <w:rsid w:val="00912DB4"/>
    <w:rsid w:val="009264A8"/>
    <w:rsid w:val="009329ED"/>
    <w:rsid w:val="009734F5"/>
    <w:rsid w:val="0097486A"/>
    <w:rsid w:val="00982299"/>
    <w:rsid w:val="00994EB4"/>
    <w:rsid w:val="009A5BF7"/>
    <w:rsid w:val="009B3663"/>
    <w:rsid w:val="009B47CE"/>
    <w:rsid w:val="009B4D1F"/>
    <w:rsid w:val="009B75CD"/>
    <w:rsid w:val="009D3CC3"/>
    <w:rsid w:val="009D5726"/>
    <w:rsid w:val="009D78D2"/>
    <w:rsid w:val="009E049D"/>
    <w:rsid w:val="009E2E6F"/>
    <w:rsid w:val="00A01F91"/>
    <w:rsid w:val="00A2555F"/>
    <w:rsid w:val="00A51AAD"/>
    <w:rsid w:val="00A66992"/>
    <w:rsid w:val="00A72060"/>
    <w:rsid w:val="00A82709"/>
    <w:rsid w:val="00A95C23"/>
    <w:rsid w:val="00AC003C"/>
    <w:rsid w:val="00AD71CD"/>
    <w:rsid w:val="00AF5151"/>
    <w:rsid w:val="00B04300"/>
    <w:rsid w:val="00B220EC"/>
    <w:rsid w:val="00B56A3A"/>
    <w:rsid w:val="00B77C12"/>
    <w:rsid w:val="00BA4CA6"/>
    <w:rsid w:val="00BB1AEF"/>
    <w:rsid w:val="00BD3C34"/>
    <w:rsid w:val="00BF3FA7"/>
    <w:rsid w:val="00C213EC"/>
    <w:rsid w:val="00C41C03"/>
    <w:rsid w:val="00C4430D"/>
    <w:rsid w:val="00C55A1D"/>
    <w:rsid w:val="00C66C8A"/>
    <w:rsid w:val="00C66E73"/>
    <w:rsid w:val="00CA2BF1"/>
    <w:rsid w:val="00CA30F9"/>
    <w:rsid w:val="00CA6127"/>
    <w:rsid w:val="00CB24B8"/>
    <w:rsid w:val="00CD1049"/>
    <w:rsid w:val="00D014E1"/>
    <w:rsid w:val="00D1453D"/>
    <w:rsid w:val="00D2214C"/>
    <w:rsid w:val="00D22BDE"/>
    <w:rsid w:val="00D44840"/>
    <w:rsid w:val="00D94930"/>
    <w:rsid w:val="00DD4695"/>
    <w:rsid w:val="00DD515F"/>
    <w:rsid w:val="00DE13A5"/>
    <w:rsid w:val="00DE1C7D"/>
    <w:rsid w:val="00DE2084"/>
    <w:rsid w:val="00DF1DE5"/>
    <w:rsid w:val="00E023B5"/>
    <w:rsid w:val="00E10791"/>
    <w:rsid w:val="00E21BC1"/>
    <w:rsid w:val="00E33169"/>
    <w:rsid w:val="00E6528C"/>
    <w:rsid w:val="00EA126D"/>
    <w:rsid w:val="00EC6A3E"/>
    <w:rsid w:val="00EF6910"/>
    <w:rsid w:val="00F05E2C"/>
    <w:rsid w:val="00F22D7F"/>
    <w:rsid w:val="00F57C0A"/>
    <w:rsid w:val="00F7274D"/>
    <w:rsid w:val="00F729C0"/>
    <w:rsid w:val="00F77235"/>
    <w:rsid w:val="00F932BA"/>
    <w:rsid w:val="00F95333"/>
    <w:rsid w:val="00FA0C58"/>
    <w:rsid w:val="00FA11BE"/>
    <w:rsid w:val="00FA1911"/>
    <w:rsid w:val="00FA5997"/>
    <w:rsid w:val="00FC4E74"/>
    <w:rsid w:val="00FE7B94"/>
    <w:rsid w:val="00FF26BF"/>
    <w:rsid w:val="00FF4164"/>
    <w:rsid w:val="00FF4453"/>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oNotEmbedSmartTags/>
  <w:decimalSymbol w:val="."/>
  <w:listSeparator w:val=","/>
  <w14:docId w14:val="314699B5"/>
  <w15:docId w15:val="{ECBD446D-1718-44FC-A79B-3523A325DA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1526"/>
    <w:rPr>
      <w:sz w:val="24"/>
      <w:szCs w:val="24"/>
    </w:rPr>
  </w:style>
  <w:style w:type="paragraph" w:styleId="Heading2">
    <w:name w:val="heading 2"/>
    <w:basedOn w:val="Normal"/>
    <w:next w:val="Normal"/>
    <w:link w:val="Heading2Char"/>
    <w:uiPriority w:val="9"/>
    <w:unhideWhenUsed/>
    <w:qFormat/>
    <w:rsid w:val="001149B1"/>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301DF"/>
    <w:rPr>
      <w:rFonts w:ascii="Tahoma" w:hAnsi="Tahoma" w:cs="Tahoma"/>
      <w:sz w:val="16"/>
      <w:szCs w:val="16"/>
    </w:rPr>
  </w:style>
  <w:style w:type="character" w:customStyle="1" w:styleId="BalloonTextChar">
    <w:name w:val="Balloon Text Char"/>
    <w:basedOn w:val="DefaultParagraphFont"/>
    <w:link w:val="BalloonText"/>
    <w:uiPriority w:val="99"/>
    <w:semiHidden/>
    <w:rsid w:val="005301DF"/>
    <w:rPr>
      <w:rFonts w:ascii="Tahoma" w:hAnsi="Tahoma" w:cs="Tahoma"/>
      <w:sz w:val="16"/>
      <w:szCs w:val="16"/>
    </w:rPr>
  </w:style>
  <w:style w:type="character" w:styleId="PlaceholderText">
    <w:name w:val="Placeholder Text"/>
    <w:basedOn w:val="DefaultParagraphFont"/>
    <w:uiPriority w:val="99"/>
    <w:semiHidden/>
    <w:rsid w:val="001149B1"/>
    <w:rPr>
      <w:color w:val="808080"/>
    </w:rPr>
  </w:style>
  <w:style w:type="character" w:customStyle="1" w:styleId="Heading2Char">
    <w:name w:val="Heading 2 Char"/>
    <w:basedOn w:val="DefaultParagraphFont"/>
    <w:link w:val="Heading2"/>
    <w:uiPriority w:val="9"/>
    <w:rsid w:val="001149B1"/>
    <w:rPr>
      <w:rFonts w:asciiTheme="majorHAnsi" w:eastAsiaTheme="majorEastAsia" w:hAnsiTheme="majorHAnsi" w:cstheme="majorBidi"/>
      <w:b/>
      <w:bCs/>
      <w:color w:val="4F81BD" w:themeColor="accent1"/>
      <w:sz w:val="26"/>
      <w:szCs w:val="26"/>
    </w:rPr>
  </w:style>
  <w:style w:type="paragraph" w:customStyle="1" w:styleId="NewsletterHeading">
    <w:name w:val="Newsletter Heading"/>
    <w:basedOn w:val="Normal"/>
    <w:qFormat/>
    <w:rsid w:val="001149B1"/>
    <w:rPr>
      <w:rFonts w:asciiTheme="majorHAnsi" w:hAnsiTheme="majorHAnsi"/>
      <w:b/>
      <w:color w:val="FFFFFF" w:themeColor="background1"/>
      <w:sz w:val="62"/>
    </w:rPr>
  </w:style>
  <w:style w:type="paragraph" w:customStyle="1" w:styleId="NewsletterSubhead">
    <w:name w:val="Newsletter Subhead"/>
    <w:basedOn w:val="Normal"/>
    <w:qFormat/>
    <w:rsid w:val="001149B1"/>
    <w:rPr>
      <w:color w:val="FFFFFF" w:themeColor="background1"/>
      <w:sz w:val="26"/>
    </w:rPr>
  </w:style>
  <w:style w:type="paragraph" w:customStyle="1" w:styleId="NewsletterHeadline">
    <w:name w:val="Newsletter Headline"/>
    <w:basedOn w:val="Normal"/>
    <w:qFormat/>
    <w:rsid w:val="00760E4B"/>
    <w:rPr>
      <w:rFonts w:asciiTheme="majorHAnsi" w:hAnsiTheme="majorHAnsi"/>
      <w:b/>
      <w:sz w:val="32"/>
    </w:rPr>
  </w:style>
  <w:style w:type="paragraph" w:customStyle="1" w:styleId="NewsletterBody">
    <w:name w:val="Newsletter Body"/>
    <w:basedOn w:val="Normal"/>
    <w:qFormat/>
    <w:rsid w:val="00F7274D"/>
    <w:pPr>
      <w:spacing w:after="200"/>
      <w:jc w:val="both"/>
    </w:pPr>
    <w:rPr>
      <w:color w:val="000000"/>
      <w:sz w:val="22"/>
    </w:rPr>
  </w:style>
  <w:style w:type="paragraph" w:customStyle="1" w:styleId="WhiteText">
    <w:name w:val="White Text"/>
    <w:basedOn w:val="Normal"/>
    <w:qFormat/>
    <w:rsid w:val="00D014E1"/>
    <w:rPr>
      <w:color w:val="FFFFFF" w:themeColor="background1"/>
      <w:sz w:val="20"/>
    </w:rPr>
  </w:style>
  <w:style w:type="paragraph" w:customStyle="1" w:styleId="CompanyName">
    <w:name w:val="Company Name"/>
    <w:basedOn w:val="NewsletterHeading"/>
    <w:qFormat/>
    <w:rsid w:val="003B57E6"/>
    <w:rPr>
      <w:sz w:val="52"/>
      <w:szCs w:val="52"/>
    </w:rPr>
  </w:style>
  <w:style w:type="paragraph" w:customStyle="1" w:styleId="NewsletterDate">
    <w:name w:val="Newsletter Date"/>
    <w:basedOn w:val="WhiteText"/>
    <w:qFormat/>
    <w:rsid w:val="00FA5997"/>
    <w:pPr>
      <w:jc w:val="right"/>
    </w:pPr>
  </w:style>
  <w:style w:type="paragraph" w:customStyle="1" w:styleId="Smallprint">
    <w:name w:val="Small print"/>
    <w:basedOn w:val="NewsletterBody"/>
    <w:qFormat/>
    <w:rsid w:val="006D49E7"/>
    <w:pPr>
      <w:jc w:val="right"/>
    </w:pPr>
    <w:rPr>
      <w:sz w:val="16"/>
      <w:szCs w:val="16"/>
    </w:rPr>
  </w:style>
  <w:style w:type="paragraph" w:styleId="FootnoteText">
    <w:name w:val="footnote text"/>
    <w:basedOn w:val="Normal"/>
    <w:link w:val="FootnoteTextChar"/>
    <w:uiPriority w:val="99"/>
    <w:semiHidden/>
    <w:unhideWhenUsed/>
    <w:rsid w:val="00147463"/>
    <w:rPr>
      <w:sz w:val="20"/>
      <w:szCs w:val="20"/>
    </w:rPr>
  </w:style>
  <w:style w:type="character" w:customStyle="1" w:styleId="FootnoteTextChar">
    <w:name w:val="Footnote Text Char"/>
    <w:basedOn w:val="DefaultParagraphFont"/>
    <w:link w:val="FootnoteText"/>
    <w:uiPriority w:val="99"/>
    <w:semiHidden/>
    <w:rsid w:val="00147463"/>
  </w:style>
  <w:style w:type="character" w:styleId="FootnoteReference">
    <w:name w:val="footnote reference"/>
    <w:basedOn w:val="DefaultParagraphFont"/>
    <w:uiPriority w:val="99"/>
    <w:semiHidden/>
    <w:unhideWhenUsed/>
    <w:rsid w:val="00147463"/>
    <w:rPr>
      <w:vertAlign w:val="superscript"/>
    </w:rPr>
  </w:style>
  <w:style w:type="character" w:styleId="CommentReference">
    <w:name w:val="annotation reference"/>
    <w:basedOn w:val="DefaultParagraphFont"/>
    <w:uiPriority w:val="99"/>
    <w:semiHidden/>
    <w:unhideWhenUsed/>
    <w:rsid w:val="002161D0"/>
    <w:rPr>
      <w:sz w:val="16"/>
      <w:szCs w:val="16"/>
    </w:rPr>
  </w:style>
  <w:style w:type="paragraph" w:styleId="CommentText">
    <w:name w:val="annotation text"/>
    <w:basedOn w:val="Normal"/>
    <w:link w:val="CommentTextChar"/>
    <w:uiPriority w:val="99"/>
    <w:semiHidden/>
    <w:unhideWhenUsed/>
    <w:rsid w:val="002161D0"/>
    <w:rPr>
      <w:sz w:val="20"/>
      <w:szCs w:val="20"/>
    </w:rPr>
  </w:style>
  <w:style w:type="character" w:customStyle="1" w:styleId="CommentTextChar">
    <w:name w:val="Comment Text Char"/>
    <w:basedOn w:val="DefaultParagraphFont"/>
    <w:link w:val="CommentText"/>
    <w:uiPriority w:val="99"/>
    <w:semiHidden/>
    <w:rsid w:val="002161D0"/>
  </w:style>
  <w:style w:type="paragraph" w:styleId="CommentSubject">
    <w:name w:val="annotation subject"/>
    <w:basedOn w:val="CommentText"/>
    <w:next w:val="CommentText"/>
    <w:link w:val="CommentSubjectChar"/>
    <w:uiPriority w:val="99"/>
    <w:semiHidden/>
    <w:unhideWhenUsed/>
    <w:rsid w:val="002161D0"/>
    <w:rPr>
      <w:b/>
      <w:bCs/>
    </w:rPr>
  </w:style>
  <w:style w:type="character" w:customStyle="1" w:styleId="CommentSubjectChar">
    <w:name w:val="Comment Subject Char"/>
    <w:basedOn w:val="CommentTextChar"/>
    <w:link w:val="CommentSubject"/>
    <w:uiPriority w:val="99"/>
    <w:semiHidden/>
    <w:rsid w:val="002161D0"/>
    <w:rPr>
      <w:b/>
      <w:bCs/>
    </w:rPr>
  </w:style>
  <w:style w:type="paragraph" w:styleId="Revision">
    <w:name w:val="Revision"/>
    <w:hidden/>
    <w:uiPriority w:val="99"/>
    <w:semiHidden/>
    <w:rsid w:val="002161D0"/>
    <w:rPr>
      <w:sz w:val="24"/>
      <w:szCs w:val="24"/>
    </w:rPr>
  </w:style>
  <w:style w:type="character" w:styleId="Hyperlink">
    <w:name w:val="Hyperlink"/>
    <w:basedOn w:val="DefaultParagraphFont"/>
    <w:uiPriority w:val="99"/>
    <w:unhideWhenUsed/>
    <w:rsid w:val="00164B24"/>
    <w:rPr>
      <w:color w:val="0000FF" w:themeColor="hyperlink"/>
      <w:u w:val="single"/>
    </w:rPr>
  </w:style>
  <w:style w:type="paragraph" w:customStyle="1" w:styleId="Default">
    <w:name w:val="Default"/>
    <w:rsid w:val="00164B24"/>
    <w:pPr>
      <w:autoSpaceDE w:val="0"/>
      <w:autoSpaceDN w:val="0"/>
      <w:adjustRightInd w:val="0"/>
    </w:pPr>
    <w:rPr>
      <w:rFonts w:ascii="Calibri" w:eastAsia="Calibri" w:hAnsi="Calibri" w:cs="Calibri"/>
      <w:color w:val="000000"/>
      <w:sz w:val="24"/>
      <w:szCs w:val="24"/>
    </w:rPr>
  </w:style>
  <w:style w:type="paragraph" w:styleId="NormalWeb">
    <w:name w:val="Normal (Web)"/>
    <w:basedOn w:val="Normal"/>
    <w:uiPriority w:val="99"/>
    <w:unhideWhenUsed/>
    <w:rsid w:val="00BB1AEF"/>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4129951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http://www.washingtontimes.com/news/2012/mar/12/premeditated-murder-of-newborns/print/" TargetMode="External"/><Relationship Id="rId2" Type="http://schemas.openxmlformats.org/officeDocument/2006/relationships/hyperlink" Target="http://www.religionnews.com/2013/07/02/broad-coalition-says-contraception-mandate-a-religious-liberty-threat/" TargetMode="External"/><Relationship Id="rId1" Type="http://schemas.openxmlformats.org/officeDocument/2006/relationships/hyperlink" Target="http://www.ncregister.com/blog/matthew-warner/obama_supports_your_freedom_to_worship" TargetMode="External"/><Relationship Id="rId6" Type="http://schemas.openxmlformats.org/officeDocument/2006/relationships/hyperlink" Target="http://www.catholicnewsagency.com/resources/life-and-family/humanae-vitae/the-year-of-the-peirasms-1968/" TargetMode="External"/><Relationship Id="rId5" Type="http://schemas.openxmlformats.org/officeDocument/2006/relationships/hyperlink" Target="http://www.catholicnewsagency.com/resources/life-and-family/humanae-vitae/the-year-of-the-peirasms-1968/" TargetMode="External"/><Relationship Id="rId4" Type="http://schemas.openxmlformats.org/officeDocument/2006/relationships/hyperlink" Target="http://www.catholicnewsagency.com/resources/life-and-family/humanae-vitae/the-year-of-the-peirasms-1968/"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ob\AppData\Roaming\Microsoft\Templates\PMG_Newsletter.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AssetEditForm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F3EF779-630E-41A3-AEF8-C4C8151F2223}">
  <ds:schemaRefs>
    <ds:schemaRef ds:uri="http://schemas.microsoft.com/sharepoint/v3/contenttype/forms"/>
  </ds:schemaRefs>
</ds:datastoreItem>
</file>

<file path=customXml/itemProps2.xml><?xml version="1.0" encoding="utf-8"?>
<ds:datastoreItem xmlns:ds="http://schemas.openxmlformats.org/officeDocument/2006/customXml" ds:itemID="{5A93A867-3DB8-44B4-971E-6B15DCFB10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PMG_Newsletter</Template>
  <TotalTime>30</TotalTime>
  <Pages>13</Pages>
  <Words>5006</Words>
  <Characters>28539</Characters>
  <Application>Microsoft Office Word</Application>
  <DocSecurity>0</DocSecurity>
  <Lines>237</Lines>
  <Paragraphs>66</Paragraphs>
  <ScaleCrop>false</ScaleCrop>
  <HeadingPairs>
    <vt:vector size="2" baseType="variant">
      <vt:variant>
        <vt:lpstr>Title</vt:lpstr>
      </vt:variant>
      <vt:variant>
        <vt:i4>1</vt:i4>
      </vt:variant>
    </vt:vector>
  </HeadingPairs>
  <TitlesOfParts>
    <vt:vector size="1" baseType="lpstr">
      <vt:lpstr>Newsletter</vt:lpstr>
    </vt:vector>
  </TitlesOfParts>
  <Company>Hewlett-Packard</Company>
  <LinksUpToDate>false</LinksUpToDate>
  <CharactersWithSpaces>33479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Newsletter</dc:title>
  <dc:creator>Bob</dc:creator>
  <cp:lastModifiedBy>Gerri Laird</cp:lastModifiedBy>
  <cp:revision>3</cp:revision>
  <cp:lastPrinted>2013-07-18T02:00:00Z</cp:lastPrinted>
  <dcterms:created xsi:type="dcterms:W3CDTF">2021-03-14T18:45:00Z</dcterms:created>
  <dcterms:modified xsi:type="dcterms:W3CDTF">2021-03-15T21:49:00Z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TC103360279990</vt:lpwstr>
  </property>
</Properties>
</file>