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41853B" w14:textId="77777777" w:rsidR="009A36C4" w:rsidRPr="009A36C4" w:rsidRDefault="009A36C4" w:rsidP="009A36C4">
      <w:pPr>
        <w:shd w:val="clear" w:color="auto" w:fill="FFFFFF"/>
        <w:spacing w:after="0" w:line="240" w:lineRule="auto"/>
        <w:rPr>
          <w:rFonts w:ascii="Calibri" w:eastAsia="Times New Roman" w:hAnsi="Calibri" w:cs="Calibri"/>
          <w:color w:val="222222"/>
        </w:rPr>
      </w:pPr>
      <w:r w:rsidRPr="009A36C4">
        <w:rPr>
          <w:rFonts w:ascii="Calibri" w:eastAsia="Times New Roman" w:hAnsi="Calibri" w:cs="Calibri"/>
          <w:color w:val="222222"/>
          <w:sz w:val="24"/>
          <w:szCs w:val="24"/>
        </w:rPr>
        <w:t>Dear Parents and Students,</w:t>
      </w:r>
    </w:p>
    <w:p w14:paraId="15A11070" w14:textId="77777777" w:rsidR="009A36C4" w:rsidRPr="009A36C4" w:rsidRDefault="009A36C4" w:rsidP="009A36C4">
      <w:pPr>
        <w:shd w:val="clear" w:color="auto" w:fill="FFFFFF"/>
        <w:spacing w:after="0" w:line="240" w:lineRule="auto"/>
        <w:rPr>
          <w:rFonts w:ascii="Calibri" w:eastAsia="Times New Roman" w:hAnsi="Calibri" w:cs="Calibri"/>
          <w:color w:val="222222"/>
        </w:rPr>
      </w:pPr>
      <w:r w:rsidRPr="009A36C4">
        <w:rPr>
          <w:rFonts w:ascii="Calibri" w:eastAsia="Times New Roman" w:hAnsi="Calibri" w:cs="Calibri"/>
          <w:color w:val="222222"/>
          <w:sz w:val="24"/>
          <w:szCs w:val="24"/>
        </w:rPr>
        <w:t> </w:t>
      </w:r>
    </w:p>
    <w:p w14:paraId="5F0050A8" w14:textId="77777777" w:rsidR="009A36C4" w:rsidRPr="009A36C4" w:rsidRDefault="009A36C4" w:rsidP="009A36C4">
      <w:pPr>
        <w:shd w:val="clear" w:color="auto" w:fill="FFFFFF"/>
        <w:spacing w:after="0" w:line="240" w:lineRule="auto"/>
        <w:rPr>
          <w:rFonts w:ascii="Calibri" w:eastAsia="Times New Roman" w:hAnsi="Calibri" w:cs="Calibri"/>
          <w:color w:val="222222"/>
        </w:rPr>
      </w:pPr>
      <w:r w:rsidRPr="009A36C4">
        <w:rPr>
          <w:rFonts w:ascii="Calibri" w:eastAsia="Times New Roman" w:hAnsi="Calibri" w:cs="Calibri"/>
          <w:color w:val="222222"/>
          <w:sz w:val="24"/>
          <w:szCs w:val="24"/>
        </w:rPr>
        <w:t>Bob/Mr. Laird and I continue to enjoy teaching the 9</w:t>
      </w:r>
      <w:r w:rsidRPr="009A36C4">
        <w:rPr>
          <w:rFonts w:ascii="Calibri" w:eastAsia="Times New Roman" w:hAnsi="Calibri" w:cs="Calibri"/>
          <w:color w:val="222222"/>
          <w:sz w:val="24"/>
          <w:szCs w:val="24"/>
          <w:vertAlign w:val="superscript"/>
        </w:rPr>
        <w:t>th</w:t>
      </w:r>
      <w:r w:rsidRPr="009A36C4">
        <w:rPr>
          <w:rFonts w:ascii="Calibri" w:eastAsia="Times New Roman" w:hAnsi="Calibri" w:cs="Calibri"/>
          <w:color w:val="222222"/>
          <w:sz w:val="24"/>
          <w:szCs w:val="24"/>
        </w:rPr>
        <w:t xml:space="preserve"> grade religious education students at St. Raymonds. Before I review what was covered in the last class, I have a request. At the end of class, I gave each student a copy of the winter 2017 issue of “Imprint,” a publication of the </w:t>
      </w:r>
      <w:proofErr w:type="gramStart"/>
      <w:r w:rsidRPr="009A36C4">
        <w:rPr>
          <w:rFonts w:ascii="Calibri" w:eastAsia="Times New Roman" w:hAnsi="Calibri" w:cs="Calibri"/>
          <w:color w:val="222222"/>
          <w:sz w:val="24"/>
          <w:szCs w:val="24"/>
        </w:rPr>
        <w:t>Sisters</w:t>
      </w:r>
      <w:proofErr w:type="gramEnd"/>
      <w:r w:rsidRPr="009A36C4">
        <w:rPr>
          <w:rFonts w:ascii="Calibri" w:eastAsia="Times New Roman" w:hAnsi="Calibri" w:cs="Calibri"/>
          <w:color w:val="222222"/>
          <w:sz w:val="24"/>
          <w:szCs w:val="24"/>
        </w:rPr>
        <w:t xml:space="preserve"> of Life. The magazine is excellent, and the students are welcome to read it from cover to cover if desired. However, there are some </w:t>
      </w:r>
      <w:r w:rsidRPr="009A36C4">
        <w:rPr>
          <w:rFonts w:ascii="Calibri" w:eastAsia="Times New Roman" w:hAnsi="Calibri" w:cs="Calibri"/>
          <w:b/>
          <w:bCs/>
          <w:color w:val="222222"/>
          <w:sz w:val="24"/>
          <w:szCs w:val="24"/>
        </w:rPr>
        <w:t>specific articles</w:t>
      </w:r>
      <w:r w:rsidRPr="009A36C4">
        <w:rPr>
          <w:rFonts w:ascii="Calibri" w:eastAsia="Times New Roman" w:hAnsi="Calibri" w:cs="Calibri"/>
          <w:color w:val="222222"/>
          <w:sz w:val="24"/>
          <w:szCs w:val="24"/>
        </w:rPr>
        <w:t> that we want them to </w:t>
      </w:r>
      <w:r w:rsidRPr="009A36C4">
        <w:rPr>
          <w:rFonts w:ascii="Calibri" w:eastAsia="Times New Roman" w:hAnsi="Calibri" w:cs="Calibri"/>
          <w:b/>
          <w:bCs/>
          <w:color w:val="222222"/>
          <w:sz w:val="24"/>
          <w:szCs w:val="24"/>
        </w:rPr>
        <w:t>read ahead before the February 27</w:t>
      </w:r>
      <w:r w:rsidRPr="009A36C4">
        <w:rPr>
          <w:rFonts w:ascii="Calibri" w:eastAsia="Times New Roman" w:hAnsi="Calibri" w:cs="Calibri"/>
          <w:b/>
          <w:bCs/>
          <w:color w:val="222222"/>
          <w:sz w:val="24"/>
          <w:szCs w:val="24"/>
          <w:vertAlign w:val="superscript"/>
        </w:rPr>
        <w:t>th</w:t>
      </w:r>
      <w:r w:rsidRPr="009A36C4">
        <w:rPr>
          <w:rFonts w:ascii="Calibri" w:eastAsia="Times New Roman" w:hAnsi="Calibri" w:cs="Calibri"/>
          <w:b/>
          <w:bCs/>
          <w:color w:val="222222"/>
          <w:sz w:val="24"/>
          <w:szCs w:val="24"/>
        </w:rPr>
        <w:t> class:</w:t>
      </w:r>
    </w:p>
    <w:p w14:paraId="2A23312C" w14:textId="77777777" w:rsidR="009A36C4" w:rsidRPr="009A36C4" w:rsidRDefault="009A36C4" w:rsidP="009A36C4">
      <w:pPr>
        <w:shd w:val="clear" w:color="auto" w:fill="FFFFFF"/>
        <w:spacing w:after="0" w:line="240" w:lineRule="auto"/>
        <w:rPr>
          <w:rFonts w:ascii="Calibri" w:eastAsia="Times New Roman" w:hAnsi="Calibri" w:cs="Calibri"/>
          <w:color w:val="222222"/>
        </w:rPr>
      </w:pPr>
      <w:r w:rsidRPr="009A36C4">
        <w:rPr>
          <w:rFonts w:ascii="Calibri" w:eastAsia="Times New Roman" w:hAnsi="Calibri" w:cs="Calibri"/>
          <w:b/>
          <w:bCs/>
          <w:color w:val="FF0000"/>
          <w:sz w:val="24"/>
          <w:szCs w:val="24"/>
        </w:rPr>
        <w:t>*Solanus Casey</w:t>
      </w:r>
    </w:p>
    <w:p w14:paraId="23222D4B" w14:textId="77777777" w:rsidR="009A36C4" w:rsidRPr="009A36C4" w:rsidRDefault="009A36C4" w:rsidP="009A36C4">
      <w:pPr>
        <w:shd w:val="clear" w:color="auto" w:fill="FFFFFF"/>
        <w:spacing w:after="0" w:line="240" w:lineRule="auto"/>
        <w:rPr>
          <w:rFonts w:ascii="Calibri" w:eastAsia="Times New Roman" w:hAnsi="Calibri" w:cs="Calibri"/>
          <w:color w:val="222222"/>
        </w:rPr>
      </w:pPr>
      <w:r w:rsidRPr="009A36C4">
        <w:rPr>
          <w:rFonts w:ascii="Calibri" w:eastAsia="Times New Roman" w:hAnsi="Calibri" w:cs="Calibri"/>
          <w:b/>
          <w:bCs/>
          <w:color w:val="FF0000"/>
          <w:sz w:val="24"/>
          <w:szCs w:val="24"/>
        </w:rPr>
        <w:t>*My Mother’s Miracle</w:t>
      </w:r>
    </w:p>
    <w:p w14:paraId="71305495" w14:textId="77777777" w:rsidR="009A36C4" w:rsidRPr="009A36C4" w:rsidRDefault="009A36C4" w:rsidP="009A36C4">
      <w:pPr>
        <w:shd w:val="clear" w:color="auto" w:fill="FFFFFF"/>
        <w:spacing w:after="0" w:line="240" w:lineRule="auto"/>
        <w:rPr>
          <w:rFonts w:ascii="Calibri" w:eastAsia="Times New Roman" w:hAnsi="Calibri" w:cs="Calibri"/>
          <w:color w:val="222222"/>
        </w:rPr>
      </w:pPr>
      <w:r w:rsidRPr="009A36C4">
        <w:rPr>
          <w:rFonts w:ascii="Calibri" w:eastAsia="Times New Roman" w:hAnsi="Calibri" w:cs="Calibri"/>
          <w:b/>
          <w:bCs/>
          <w:color w:val="FF0000"/>
          <w:sz w:val="24"/>
          <w:szCs w:val="24"/>
        </w:rPr>
        <w:t>*Andy’s Story</w:t>
      </w:r>
    </w:p>
    <w:p w14:paraId="6629DD20" w14:textId="77777777" w:rsidR="009A36C4" w:rsidRPr="009A36C4" w:rsidRDefault="009A36C4" w:rsidP="009A36C4">
      <w:pPr>
        <w:shd w:val="clear" w:color="auto" w:fill="FFFFFF"/>
        <w:spacing w:after="0" w:line="240" w:lineRule="auto"/>
        <w:rPr>
          <w:rFonts w:ascii="Calibri" w:eastAsia="Times New Roman" w:hAnsi="Calibri" w:cs="Calibri"/>
          <w:color w:val="222222"/>
        </w:rPr>
      </w:pPr>
      <w:r w:rsidRPr="009A36C4">
        <w:rPr>
          <w:rFonts w:ascii="Calibri" w:eastAsia="Times New Roman" w:hAnsi="Calibri" w:cs="Calibri"/>
          <w:b/>
          <w:bCs/>
          <w:color w:val="FF0000"/>
          <w:sz w:val="24"/>
          <w:szCs w:val="24"/>
        </w:rPr>
        <w:t>*What makes you happy?</w:t>
      </w:r>
    </w:p>
    <w:p w14:paraId="6F14FE59" w14:textId="77777777" w:rsidR="009A36C4" w:rsidRPr="009A36C4" w:rsidRDefault="009A36C4" w:rsidP="009A36C4">
      <w:pPr>
        <w:shd w:val="clear" w:color="auto" w:fill="FFFFFF"/>
        <w:spacing w:after="0" w:line="240" w:lineRule="auto"/>
        <w:rPr>
          <w:rFonts w:ascii="Calibri" w:eastAsia="Times New Roman" w:hAnsi="Calibri" w:cs="Calibri"/>
          <w:color w:val="222222"/>
        </w:rPr>
      </w:pPr>
      <w:r w:rsidRPr="009A36C4">
        <w:rPr>
          <w:rFonts w:ascii="Calibri" w:eastAsia="Times New Roman" w:hAnsi="Calibri" w:cs="Calibri"/>
          <w:b/>
          <w:bCs/>
          <w:color w:val="FF0000"/>
          <w:sz w:val="24"/>
          <w:szCs w:val="24"/>
        </w:rPr>
        <w:t>*My Grandma’s Gift</w:t>
      </w:r>
    </w:p>
    <w:p w14:paraId="136E817D" w14:textId="77777777" w:rsidR="009A36C4" w:rsidRPr="009A36C4" w:rsidRDefault="009A36C4" w:rsidP="009A36C4">
      <w:pPr>
        <w:shd w:val="clear" w:color="auto" w:fill="FFFFFF"/>
        <w:spacing w:after="0" w:line="240" w:lineRule="auto"/>
        <w:rPr>
          <w:rFonts w:ascii="Calibri" w:eastAsia="Times New Roman" w:hAnsi="Calibri" w:cs="Calibri"/>
          <w:color w:val="222222"/>
        </w:rPr>
      </w:pPr>
      <w:r w:rsidRPr="009A36C4">
        <w:rPr>
          <w:rFonts w:ascii="Calibri" w:eastAsia="Times New Roman" w:hAnsi="Calibri" w:cs="Calibri"/>
          <w:color w:val="222222"/>
          <w:sz w:val="24"/>
          <w:szCs w:val="24"/>
        </w:rPr>
        <w:t>Please remind them to read these articles over the next few weeks.</w:t>
      </w:r>
    </w:p>
    <w:p w14:paraId="116A5448" w14:textId="77777777" w:rsidR="009A36C4" w:rsidRPr="009A36C4" w:rsidRDefault="009A36C4" w:rsidP="009A36C4">
      <w:pPr>
        <w:shd w:val="clear" w:color="auto" w:fill="FFFFFF"/>
        <w:spacing w:after="0" w:line="240" w:lineRule="auto"/>
        <w:rPr>
          <w:rFonts w:ascii="Calibri" w:eastAsia="Times New Roman" w:hAnsi="Calibri" w:cs="Calibri"/>
          <w:color w:val="222222"/>
        </w:rPr>
      </w:pPr>
      <w:r w:rsidRPr="009A36C4">
        <w:rPr>
          <w:rFonts w:ascii="Calibri" w:eastAsia="Times New Roman" w:hAnsi="Calibri" w:cs="Calibri"/>
          <w:color w:val="222222"/>
          <w:sz w:val="24"/>
          <w:szCs w:val="24"/>
        </w:rPr>
        <w:t> </w:t>
      </w:r>
    </w:p>
    <w:p w14:paraId="373006A7" w14:textId="77777777" w:rsidR="009A36C4" w:rsidRPr="009A36C4" w:rsidRDefault="009A36C4" w:rsidP="009A36C4">
      <w:pPr>
        <w:shd w:val="clear" w:color="auto" w:fill="FFFFFF"/>
        <w:spacing w:after="0" w:line="240" w:lineRule="auto"/>
        <w:rPr>
          <w:rFonts w:ascii="Calibri" w:eastAsia="Times New Roman" w:hAnsi="Calibri" w:cs="Calibri"/>
          <w:color w:val="222222"/>
        </w:rPr>
      </w:pPr>
      <w:r w:rsidRPr="009A36C4">
        <w:rPr>
          <w:rFonts w:ascii="Calibri" w:eastAsia="Times New Roman" w:hAnsi="Calibri" w:cs="Calibri"/>
          <w:color w:val="222222"/>
          <w:sz w:val="24"/>
          <w:szCs w:val="24"/>
        </w:rPr>
        <w:t>Last Sunday was a most interesting class – at least from our point of view. We began with a brief discussion of the Sunday Gospel (Luke 5: 1-11) – the miracle of the fishes and the calling of the first apostles. We keyed in on Simon’s comment to Jesus “Depart from me for I am a sinful man, Lord,” and Fr. DeCelles’ comment in his homily on how none of us are worthy to serve God – including priests who are ordained to act in the person of Christ Himself. And yet, we are all called to “put our nets out into the deep” (Luke 5:4) and deepen our understanding of our Catholic faith.</w:t>
      </w:r>
    </w:p>
    <w:p w14:paraId="487C0CDC" w14:textId="77777777" w:rsidR="009A36C4" w:rsidRPr="009A36C4" w:rsidRDefault="009A36C4" w:rsidP="009A36C4">
      <w:pPr>
        <w:shd w:val="clear" w:color="auto" w:fill="FFFFFF"/>
        <w:spacing w:after="0" w:line="240" w:lineRule="auto"/>
        <w:rPr>
          <w:rFonts w:ascii="Calibri" w:eastAsia="Times New Roman" w:hAnsi="Calibri" w:cs="Calibri"/>
          <w:color w:val="222222"/>
        </w:rPr>
      </w:pPr>
      <w:r w:rsidRPr="009A36C4">
        <w:rPr>
          <w:rFonts w:ascii="Calibri" w:eastAsia="Times New Roman" w:hAnsi="Calibri" w:cs="Calibri"/>
          <w:color w:val="222222"/>
          <w:sz w:val="24"/>
          <w:szCs w:val="24"/>
        </w:rPr>
        <w:t> </w:t>
      </w:r>
    </w:p>
    <w:p w14:paraId="5A0625BE" w14:textId="77777777" w:rsidR="009A36C4" w:rsidRPr="009A36C4" w:rsidRDefault="009A36C4" w:rsidP="009A36C4">
      <w:pPr>
        <w:shd w:val="clear" w:color="auto" w:fill="FFFFFF"/>
        <w:spacing w:line="240" w:lineRule="auto"/>
        <w:rPr>
          <w:rFonts w:ascii="Calibri" w:eastAsia="Times New Roman" w:hAnsi="Calibri" w:cs="Calibri"/>
          <w:color w:val="222222"/>
        </w:rPr>
      </w:pPr>
      <w:r w:rsidRPr="009A36C4">
        <w:rPr>
          <w:rFonts w:ascii="Calibri" w:eastAsia="Times New Roman" w:hAnsi="Calibri" w:cs="Calibri"/>
          <w:color w:val="222222"/>
          <w:sz w:val="24"/>
          <w:szCs w:val="24"/>
        </w:rPr>
        <w:t>In an earlier part of the course, we reviewed Pascal’s wager – is it worth betting against God? Here it is again. If heads then “God is,” if tails then “God is not.”</w:t>
      </w:r>
    </w:p>
    <w:p w14:paraId="38E2D15A" w14:textId="77777777" w:rsidR="009A36C4" w:rsidRPr="009A36C4" w:rsidRDefault="009A36C4" w:rsidP="009A36C4">
      <w:pPr>
        <w:shd w:val="clear" w:color="auto" w:fill="FFFFFF"/>
        <w:spacing w:after="0" w:line="240" w:lineRule="auto"/>
        <w:rPr>
          <w:rFonts w:ascii="Calibri" w:eastAsia="Times New Roman" w:hAnsi="Calibri" w:cs="Calibri"/>
          <w:color w:val="222222"/>
        </w:rPr>
      </w:pPr>
      <w:r w:rsidRPr="009A36C4">
        <w:rPr>
          <w:rFonts w:ascii="Calibri" w:eastAsia="Times New Roman" w:hAnsi="Calibri" w:cs="Calibri"/>
          <w:color w:val="222222"/>
          <w:sz w:val="24"/>
          <w:szCs w:val="24"/>
        </w:rPr>
        <w:t>1. If I believe that God exists and my wager comes up “heads,” then I lose nothing.</w:t>
      </w:r>
    </w:p>
    <w:p w14:paraId="70862FAD" w14:textId="77777777" w:rsidR="009A36C4" w:rsidRPr="009A36C4" w:rsidRDefault="009A36C4" w:rsidP="009A36C4">
      <w:pPr>
        <w:shd w:val="clear" w:color="auto" w:fill="FFFFFF"/>
        <w:spacing w:after="0" w:line="240" w:lineRule="auto"/>
        <w:rPr>
          <w:rFonts w:ascii="Calibri" w:eastAsia="Times New Roman" w:hAnsi="Calibri" w:cs="Calibri"/>
          <w:color w:val="222222"/>
        </w:rPr>
      </w:pPr>
      <w:r w:rsidRPr="009A36C4">
        <w:rPr>
          <w:rFonts w:ascii="Calibri" w:eastAsia="Times New Roman" w:hAnsi="Calibri" w:cs="Calibri"/>
          <w:color w:val="222222"/>
          <w:sz w:val="24"/>
          <w:szCs w:val="24"/>
        </w:rPr>
        <w:t>2. If I believe that God exists and my wager comes up “tails,” then I still lose nothing.</w:t>
      </w:r>
    </w:p>
    <w:p w14:paraId="66DFF2B6" w14:textId="77777777" w:rsidR="009A36C4" w:rsidRPr="009A36C4" w:rsidRDefault="009A36C4" w:rsidP="009A36C4">
      <w:pPr>
        <w:shd w:val="clear" w:color="auto" w:fill="FFFFFF"/>
        <w:spacing w:after="0" w:line="240" w:lineRule="auto"/>
        <w:rPr>
          <w:rFonts w:ascii="Calibri" w:eastAsia="Times New Roman" w:hAnsi="Calibri" w:cs="Calibri"/>
          <w:color w:val="222222"/>
        </w:rPr>
      </w:pPr>
      <w:r w:rsidRPr="009A36C4">
        <w:rPr>
          <w:rFonts w:ascii="Calibri" w:eastAsia="Times New Roman" w:hAnsi="Calibri" w:cs="Calibri"/>
          <w:color w:val="222222"/>
          <w:sz w:val="24"/>
          <w:szCs w:val="24"/>
        </w:rPr>
        <w:t>3. If I believe that God does not exist and my wager comes up “heads,” </w:t>
      </w:r>
      <w:r w:rsidRPr="009A36C4">
        <w:rPr>
          <w:rFonts w:ascii="Calibri" w:eastAsia="Times New Roman" w:hAnsi="Calibri" w:cs="Calibri"/>
          <w:color w:val="000000"/>
          <w:sz w:val="24"/>
          <w:szCs w:val="24"/>
        </w:rPr>
        <w:t>then I lose everything</w:t>
      </w:r>
      <w:r w:rsidRPr="009A36C4">
        <w:rPr>
          <w:rFonts w:ascii="Calibri" w:eastAsia="Times New Roman" w:hAnsi="Calibri" w:cs="Calibri"/>
          <w:color w:val="222222"/>
          <w:sz w:val="24"/>
          <w:szCs w:val="24"/>
        </w:rPr>
        <w:t>.</w:t>
      </w:r>
    </w:p>
    <w:p w14:paraId="386F1B7D" w14:textId="77777777" w:rsidR="009A36C4" w:rsidRPr="009A36C4" w:rsidRDefault="009A36C4" w:rsidP="009A36C4">
      <w:pPr>
        <w:shd w:val="clear" w:color="auto" w:fill="FFFFFF"/>
        <w:spacing w:after="0" w:line="240" w:lineRule="auto"/>
        <w:rPr>
          <w:rFonts w:ascii="Calibri" w:eastAsia="Times New Roman" w:hAnsi="Calibri" w:cs="Calibri"/>
          <w:color w:val="222222"/>
        </w:rPr>
      </w:pPr>
      <w:r w:rsidRPr="009A36C4">
        <w:rPr>
          <w:rFonts w:ascii="Calibri" w:eastAsia="Times New Roman" w:hAnsi="Calibri" w:cs="Calibri"/>
          <w:color w:val="222222"/>
          <w:sz w:val="24"/>
          <w:szCs w:val="24"/>
        </w:rPr>
        <w:t>4. If I believe that God does not exist and my wager comes up “tails,” then I lose nothing.</w:t>
      </w:r>
    </w:p>
    <w:p w14:paraId="197E6F6B" w14:textId="77777777" w:rsidR="009A36C4" w:rsidRPr="009A36C4" w:rsidRDefault="009A36C4" w:rsidP="009A36C4">
      <w:pPr>
        <w:shd w:val="clear" w:color="auto" w:fill="FFFFFF"/>
        <w:spacing w:after="0" w:line="240" w:lineRule="auto"/>
        <w:rPr>
          <w:rFonts w:ascii="Calibri" w:eastAsia="Times New Roman" w:hAnsi="Calibri" w:cs="Calibri"/>
          <w:color w:val="222222"/>
        </w:rPr>
      </w:pPr>
      <w:r w:rsidRPr="009A36C4">
        <w:rPr>
          <w:rFonts w:ascii="Calibri" w:eastAsia="Times New Roman" w:hAnsi="Calibri" w:cs="Calibri"/>
          <w:color w:val="222222"/>
          <w:sz w:val="24"/>
          <w:szCs w:val="24"/>
        </w:rPr>
        <w:t> </w:t>
      </w:r>
    </w:p>
    <w:p w14:paraId="228509A8" w14:textId="77777777" w:rsidR="009A36C4" w:rsidRPr="009A36C4" w:rsidRDefault="009A36C4" w:rsidP="009A36C4">
      <w:pPr>
        <w:shd w:val="clear" w:color="auto" w:fill="FFFFFF"/>
        <w:spacing w:after="0" w:line="240" w:lineRule="auto"/>
        <w:rPr>
          <w:rFonts w:ascii="Calibri" w:eastAsia="Times New Roman" w:hAnsi="Calibri" w:cs="Calibri"/>
          <w:color w:val="222222"/>
        </w:rPr>
      </w:pPr>
      <w:r w:rsidRPr="009A36C4">
        <w:rPr>
          <w:rFonts w:ascii="Calibri" w:eastAsia="Times New Roman" w:hAnsi="Calibri" w:cs="Calibri"/>
          <w:color w:val="222222"/>
          <w:sz w:val="24"/>
          <w:szCs w:val="24"/>
        </w:rPr>
        <w:t>Without knowing anything about God, it makes sense not to bet against Him. This was followed by an expansion of that statement from Peter Kreeft’s book, </w:t>
      </w:r>
      <w:r w:rsidRPr="009A36C4">
        <w:rPr>
          <w:rFonts w:ascii="Calibri" w:eastAsia="Times New Roman" w:hAnsi="Calibri" w:cs="Calibri"/>
          <w:i/>
          <w:iCs/>
          <w:color w:val="222222"/>
          <w:sz w:val="24"/>
          <w:szCs w:val="24"/>
        </w:rPr>
        <w:t>Forty Reasons I am a Catholic. </w:t>
      </w:r>
      <w:r w:rsidRPr="009A36C4">
        <w:rPr>
          <w:rFonts w:ascii="Calibri" w:eastAsia="Times New Roman" w:hAnsi="Calibri" w:cs="Calibri"/>
          <w:color w:val="222222"/>
          <w:sz w:val="24"/>
          <w:szCs w:val="24"/>
        </w:rPr>
        <w:t xml:space="preserve">(It was our Christmas gift to each student.) On pages 51-52, he discusses whether it is worth betting against Jesus Christ and His Church. </w:t>
      </w:r>
      <w:proofErr w:type="gramStart"/>
      <w:r w:rsidRPr="009A36C4">
        <w:rPr>
          <w:rFonts w:ascii="Calibri" w:eastAsia="Times New Roman" w:hAnsi="Calibri" w:cs="Calibri"/>
          <w:color w:val="222222"/>
          <w:sz w:val="24"/>
          <w:szCs w:val="24"/>
        </w:rPr>
        <w:t>Take a look</w:t>
      </w:r>
      <w:proofErr w:type="gramEnd"/>
      <w:r w:rsidRPr="009A36C4">
        <w:rPr>
          <w:rFonts w:ascii="Calibri" w:eastAsia="Times New Roman" w:hAnsi="Calibri" w:cs="Calibri"/>
          <w:color w:val="222222"/>
          <w:sz w:val="24"/>
          <w:szCs w:val="24"/>
        </w:rPr>
        <w:t xml:space="preserve"> at it! Kreeft makes a sound argument. By the way, Pascal was also a mathematician. After class Mr. Laird realized that he neglected to talk about Pascal’s triangle which can produce the coefficients necessary for the binomial theorem in Algebra. He plans to cover that next Sunday.</w:t>
      </w:r>
    </w:p>
    <w:p w14:paraId="64D024D5" w14:textId="77777777" w:rsidR="009A36C4" w:rsidRPr="009A36C4" w:rsidRDefault="009A36C4" w:rsidP="009A36C4">
      <w:pPr>
        <w:shd w:val="clear" w:color="auto" w:fill="FFFFFF"/>
        <w:spacing w:after="0" w:line="240" w:lineRule="auto"/>
        <w:rPr>
          <w:rFonts w:ascii="Calibri" w:eastAsia="Times New Roman" w:hAnsi="Calibri" w:cs="Calibri"/>
          <w:color w:val="222222"/>
        </w:rPr>
      </w:pPr>
      <w:r w:rsidRPr="009A36C4">
        <w:rPr>
          <w:rFonts w:ascii="Calibri" w:eastAsia="Times New Roman" w:hAnsi="Calibri" w:cs="Calibri"/>
          <w:color w:val="222222"/>
          <w:sz w:val="24"/>
          <w:szCs w:val="24"/>
        </w:rPr>
        <w:t> </w:t>
      </w:r>
    </w:p>
    <w:p w14:paraId="2021DF11" w14:textId="77777777" w:rsidR="009A36C4" w:rsidRPr="009A36C4" w:rsidRDefault="009A36C4" w:rsidP="009A36C4">
      <w:pPr>
        <w:shd w:val="clear" w:color="auto" w:fill="FFFFFF"/>
        <w:spacing w:after="0" w:line="240" w:lineRule="auto"/>
        <w:rPr>
          <w:rFonts w:ascii="Calibri" w:eastAsia="Times New Roman" w:hAnsi="Calibri" w:cs="Calibri"/>
          <w:color w:val="222222"/>
        </w:rPr>
      </w:pPr>
      <w:r w:rsidRPr="009A36C4">
        <w:rPr>
          <w:rFonts w:ascii="Calibri" w:eastAsia="Times New Roman" w:hAnsi="Calibri" w:cs="Calibri"/>
          <w:color w:val="222222"/>
          <w:sz w:val="24"/>
          <w:szCs w:val="24"/>
        </w:rPr>
        <w:t>We started our discussion of the Ten Commandments, the Beatitudes, and the Precepts of the Church through the lenses of the Old Law (pre-Jesus Christ) and the New Law (post-Jesus Christ). Believe it or not, the students proved that they remembered much of the important aspects of these topics!</w:t>
      </w:r>
    </w:p>
    <w:p w14:paraId="4E7740ED" w14:textId="77777777" w:rsidR="009A36C4" w:rsidRPr="009A36C4" w:rsidRDefault="009A36C4" w:rsidP="009A36C4">
      <w:pPr>
        <w:shd w:val="clear" w:color="auto" w:fill="FFFFFF"/>
        <w:spacing w:after="0" w:line="240" w:lineRule="auto"/>
        <w:rPr>
          <w:rFonts w:ascii="Calibri" w:eastAsia="Times New Roman" w:hAnsi="Calibri" w:cs="Calibri"/>
          <w:color w:val="222222"/>
        </w:rPr>
      </w:pPr>
      <w:r w:rsidRPr="009A36C4">
        <w:rPr>
          <w:rFonts w:ascii="Calibri" w:eastAsia="Times New Roman" w:hAnsi="Calibri" w:cs="Calibri"/>
          <w:color w:val="222222"/>
          <w:sz w:val="24"/>
          <w:szCs w:val="24"/>
        </w:rPr>
        <w:t> </w:t>
      </w:r>
    </w:p>
    <w:p w14:paraId="5002B550" w14:textId="77777777" w:rsidR="009A36C4" w:rsidRPr="009A36C4" w:rsidRDefault="009A36C4" w:rsidP="009A36C4">
      <w:pPr>
        <w:shd w:val="clear" w:color="auto" w:fill="FFFFFF"/>
        <w:spacing w:after="0" w:line="240" w:lineRule="auto"/>
        <w:rPr>
          <w:rFonts w:ascii="Calibri" w:eastAsia="Times New Roman" w:hAnsi="Calibri" w:cs="Calibri"/>
          <w:color w:val="222222"/>
        </w:rPr>
      </w:pPr>
      <w:r w:rsidRPr="009A36C4">
        <w:rPr>
          <w:rFonts w:ascii="Calibri" w:eastAsia="Times New Roman" w:hAnsi="Calibri" w:cs="Calibri"/>
          <w:color w:val="222222"/>
          <w:sz w:val="24"/>
          <w:szCs w:val="24"/>
        </w:rPr>
        <w:lastRenderedPageBreak/>
        <w:t>We zeroed in on the First and Second Commandments and sins against these Commandments. The First Commandment emphasizes the Theological Virtues of Faith, Hope, and Charity. Sins against Faith include apostasy, heresy, and indifferentism; sins against Hope include despair and presumption; and sins against Charity involve hatred for God and/or other people. We also discussed other sins against this Commandment: sacrilege, superstition, spiritualism, and obsession by the Devil.</w:t>
      </w:r>
    </w:p>
    <w:p w14:paraId="12F2A983" w14:textId="77777777" w:rsidR="009A36C4" w:rsidRPr="009A36C4" w:rsidRDefault="009A36C4" w:rsidP="009A36C4">
      <w:pPr>
        <w:shd w:val="clear" w:color="auto" w:fill="FFFFFF"/>
        <w:spacing w:after="0" w:line="240" w:lineRule="auto"/>
        <w:rPr>
          <w:rFonts w:ascii="Calibri" w:eastAsia="Times New Roman" w:hAnsi="Calibri" w:cs="Calibri"/>
          <w:color w:val="222222"/>
        </w:rPr>
      </w:pPr>
      <w:r w:rsidRPr="009A36C4">
        <w:rPr>
          <w:rFonts w:ascii="Calibri" w:eastAsia="Times New Roman" w:hAnsi="Calibri" w:cs="Calibri"/>
          <w:color w:val="222222"/>
          <w:sz w:val="24"/>
          <w:szCs w:val="24"/>
        </w:rPr>
        <w:t> </w:t>
      </w:r>
    </w:p>
    <w:p w14:paraId="025DCC34" w14:textId="77777777" w:rsidR="009A36C4" w:rsidRPr="009A36C4" w:rsidRDefault="009A36C4" w:rsidP="009A36C4">
      <w:pPr>
        <w:shd w:val="clear" w:color="auto" w:fill="FFFFFF"/>
        <w:spacing w:after="0" w:line="240" w:lineRule="auto"/>
        <w:rPr>
          <w:rFonts w:ascii="Calibri" w:eastAsia="Times New Roman" w:hAnsi="Calibri" w:cs="Calibri"/>
          <w:color w:val="222222"/>
        </w:rPr>
      </w:pPr>
      <w:r w:rsidRPr="009A36C4">
        <w:rPr>
          <w:rFonts w:ascii="Calibri" w:eastAsia="Times New Roman" w:hAnsi="Calibri" w:cs="Calibri"/>
          <w:color w:val="222222"/>
          <w:sz w:val="24"/>
          <w:szCs w:val="24"/>
        </w:rPr>
        <w:t>When discussing sins against the Second Commandment, we covered blasphemy, cursing, profanity, and perjury.</w:t>
      </w:r>
    </w:p>
    <w:p w14:paraId="636F908D" w14:textId="77777777" w:rsidR="009A36C4" w:rsidRPr="009A36C4" w:rsidRDefault="009A36C4" w:rsidP="009A36C4">
      <w:pPr>
        <w:shd w:val="clear" w:color="auto" w:fill="FFFFFF"/>
        <w:spacing w:after="0" w:line="240" w:lineRule="auto"/>
        <w:rPr>
          <w:rFonts w:ascii="Calibri" w:eastAsia="Times New Roman" w:hAnsi="Calibri" w:cs="Calibri"/>
          <w:color w:val="222222"/>
        </w:rPr>
      </w:pPr>
      <w:r w:rsidRPr="009A36C4">
        <w:rPr>
          <w:rFonts w:ascii="Calibri" w:eastAsia="Times New Roman" w:hAnsi="Calibri" w:cs="Calibri"/>
          <w:color w:val="222222"/>
          <w:sz w:val="24"/>
          <w:szCs w:val="24"/>
        </w:rPr>
        <w:t> </w:t>
      </w:r>
    </w:p>
    <w:p w14:paraId="4A094AC4" w14:textId="77777777" w:rsidR="009A36C4" w:rsidRPr="009A36C4" w:rsidRDefault="009A36C4" w:rsidP="009A36C4">
      <w:pPr>
        <w:shd w:val="clear" w:color="auto" w:fill="FFFFFF"/>
        <w:spacing w:after="0" w:line="240" w:lineRule="auto"/>
        <w:rPr>
          <w:rFonts w:ascii="Calibri" w:eastAsia="Times New Roman" w:hAnsi="Calibri" w:cs="Calibri"/>
          <w:color w:val="222222"/>
        </w:rPr>
      </w:pPr>
      <w:r w:rsidRPr="009A36C4">
        <w:rPr>
          <w:rFonts w:ascii="Calibri" w:eastAsia="Times New Roman" w:hAnsi="Calibri" w:cs="Calibri"/>
          <w:color w:val="222222"/>
          <w:sz w:val="24"/>
          <w:szCs w:val="24"/>
        </w:rPr>
        <w:t>Next class, we continue with the Third and Fourth Commandments. Be sure to check out the website </w:t>
      </w:r>
      <w:hyperlink r:id="rId4" w:tgtFrame="_blank" w:history="1">
        <w:r w:rsidRPr="009A36C4">
          <w:rPr>
            <w:rFonts w:ascii="Calibri" w:eastAsia="Times New Roman" w:hAnsi="Calibri" w:cs="Calibri"/>
            <w:color w:val="0563C1"/>
            <w:sz w:val="24"/>
            <w:szCs w:val="24"/>
            <w:u w:val="single"/>
          </w:rPr>
          <w:t>www.bobgerrilaird.com</w:t>
        </w:r>
      </w:hyperlink>
      <w:r w:rsidRPr="009A36C4">
        <w:rPr>
          <w:rFonts w:ascii="Calibri" w:eastAsia="Times New Roman" w:hAnsi="Calibri" w:cs="Calibri"/>
          <w:color w:val="222222"/>
          <w:sz w:val="24"/>
          <w:szCs w:val="24"/>
        </w:rPr>
        <w:t xml:space="preserve"> where you will find copies of the handouts and power point for this class and </w:t>
      </w:r>
      <w:proofErr w:type="gramStart"/>
      <w:r w:rsidRPr="009A36C4">
        <w:rPr>
          <w:rFonts w:ascii="Calibri" w:eastAsia="Times New Roman" w:hAnsi="Calibri" w:cs="Calibri"/>
          <w:color w:val="222222"/>
          <w:sz w:val="24"/>
          <w:szCs w:val="24"/>
        </w:rPr>
        <w:t>all of</w:t>
      </w:r>
      <w:proofErr w:type="gramEnd"/>
      <w:r w:rsidRPr="009A36C4">
        <w:rPr>
          <w:rFonts w:ascii="Calibri" w:eastAsia="Times New Roman" w:hAnsi="Calibri" w:cs="Calibri"/>
          <w:color w:val="222222"/>
          <w:sz w:val="24"/>
          <w:szCs w:val="24"/>
        </w:rPr>
        <w:t xml:space="preserve"> the previous classes.</w:t>
      </w:r>
    </w:p>
    <w:p w14:paraId="61860E01" w14:textId="77777777" w:rsidR="009A36C4" w:rsidRPr="009A36C4" w:rsidRDefault="009A36C4" w:rsidP="009A36C4">
      <w:pPr>
        <w:shd w:val="clear" w:color="auto" w:fill="FFFFFF"/>
        <w:spacing w:after="0" w:line="240" w:lineRule="auto"/>
        <w:rPr>
          <w:rFonts w:ascii="Calibri" w:eastAsia="Times New Roman" w:hAnsi="Calibri" w:cs="Calibri"/>
          <w:color w:val="222222"/>
        </w:rPr>
      </w:pPr>
      <w:r w:rsidRPr="009A36C4">
        <w:rPr>
          <w:rFonts w:ascii="Calibri" w:eastAsia="Times New Roman" w:hAnsi="Calibri" w:cs="Calibri"/>
          <w:color w:val="222222"/>
          <w:sz w:val="24"/>
          <w:szCs w:val="24"/>
        </w:rPr>
        <w:t> </w:t>
      </w:r>
    </w:p>
    <w:p w14:paraId="6ED41D2B" w14:textId="77777777" w:rsidR="009A36C4" w:rsidRPr="009A36C4" w:rsidRDefault="009A36C4" w:rsidP="009A36C4">
      <w:pPr>
        <w:shd w:val="clear" w:color="auto" w:fill="FFFFFF"/>
        <w:spacing w:after="0" w:line="240" w:lineRule="auto"/>
        <w:rPr>
          <w:rFonts w:ascii="Calibri" w:eastAsia="Times New Roman" w:hAnsi="Calibri" w:cs="Calibri"/>
          <w:color w:val="222222"/>
        </w:rPr>
      </w:pPr>
      <w:r w:rsidRPr="009A36C4">
        <w:rPr>
          <w:rFonts w:ascii="Calibri" w:eastAsia="Times New Roman" w:hAnsi="Calibri" w:cs="Calibri"/>
          <w:color w:val="222222"/>
          <w:sz w:val="24"/>
          <w:szCs w:val="24"/>
        </w:rPr>
        <w:t>Blessings,</w:t>
      </w:r>
    </w:p>
    <w:p w14:paraId="5A6FEE89" w14:textId="77777777" w:rsidR="009A36C4" w:rsidRPr="009A36C4" w:rsidRDefault="009A36C4" w:rsidP="009A36C4">
      <w:pPr>
        <w:shd w:val="clear" w:color="auto" w:fill="FFFFFF"/>
        <w:spacing w:after="0" w:line="240" w:lineRule="auto"/>
        <w:rPr>
          <w:rFonts w:ascii="Calibri" w:eastAsia="Times New Roman" w:hAnsi="Calibri" w:cs="Calibri"/>
          <w:color w:val="222222"/>
        </w:rPr>
      </w:pPr>
      <w:r w:rsidRPr="009A36C4">
        <w:rPr>
          <w:rFonts w:ascii="Calibri" w:eastAsia="Times New Roman" w:hAnsi="Calibri" w:cs="Calibri"/>
          <w:color w:val="222222"/>
          <w:sz w:val="24"/>
          <w:szCs w:val="24"/>
        </w:rPr>
        <w:t>(Mrs.) Gerri Laird</w:t>
      </w:r>
    </w:p>
    <w:p w14:paraId="131ED79D" w14:textId="77777777" w:rsidR="00B070EE" w:rsidRDefault="00B070EE"/>
    <w:sectPr w:rsidR="00B070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36C4"/>
    <w:rsid w:val="009A36C4"/>
    <w:rsid w:val="00B070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917769"/>
  <w15:chartTrackingRefBased/>
  <w15:docId w15:val="{A7455DDA-E2F6-4340-A18A-82BA2A4B5E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7538733">
      <w:bodyDiv w:val="1"/>
      <w:marLeft w:val="0"/>
      <w:marRight w:val="0"/>
      <w:marTop w:val="0"/>
      <w:marBottom w:val="0"/>
      <w:divBdr>
        <w:top w:val="none" w:sz="0" w:space="0" w:color="auto"/>
        <w:left w:val="none" w:sz="0" w:space="0" w:color="auto"/>
        <w:bottom w:val="none" w:sz="0" w:space="0" w:color="auto"/>
        <w:right w:val="none" w:sz="0" w:space="0" w:color="auto"/>
      </w:divBdr>
      <w:divsChild>
        <w:div w:id="15817855">
          <w:marLeft w:val="0"/>
          <w:marRight w:val="0"/>
          <w:marTop w:val="0"/>
          <w:marBottom w:val="0"/>
          <w:divBdr>
            <w:top w:val="none" w:sz="0" w:space="0" w:color="auto"/>
            <w:left w:val="none" w:sz="0" w:space="0" w:color="auto"/>
            <w:bottom w:val="none" w:sz="0" w:space="0" w:color="auto"/>
            <w:right w:val="none" w:sz="0" w:space="0" w:color="auto"/>
          </w:divBdr>
          <w:divsChild>
            <w:div w:id="2052145300">
              <w:marLeft w:val="0"/>
              <w:marRight w:val="0"/>
              <w:marTop w:val="0"/>
              <w:marBottom w:val="0"/>
              <w:divBdr>
                <w:top w:val="none" w:sz="0" w:space="0" w:color="auto"/>
                <w:left w:val="none" w:sz="0" w:space="0" w:color="auto"/>
                <w:bottom w:val="none" w:sz="0" w:space="0" w:color="auto"/>
                <w:right w:val="none" w:sz="0" w:space="0" w:color="auto"/>
              </w:divBdr>
              <w:divsChild>
                <w:div w:id="799105711">
                  <w:marLeft w:val="0"/>
                  <w:marRight w:val="0"/>
                  <w:marTop w:val="0"/>
                  <w:marBottom w:val="0"/>
                  <w:divBdr>
                    <w:top w:val="none" w:sz="0" w:space="0" w:color="auto"/>
                    <w:left w:val="none" w:sz="0" w:space="0" w:color="auto"/>
                    <w:bottom w:val="none" w:sz="0" w:space="0" w:color="auto"/>
                    <w:right w:val="none" w:sz="0" w:space="0" w:color="auto"/>
                  </w:divBdr>
                  <w:divsChild>
                    <w:div w:id="1342392630">
                      <w:marLeft w:val="0"/>
                      <w:marRight w:val="0"/>
                      <w:marTop w:val="120"/>
                      <w:marBottom w:val="0"/>
                      <w:divBdr>
                        <w:top w:val="none" w:sz="0" w:space="0" w:color="auto"/>
                        <w:left w:val="none" w:sz="0" w:space="0" w:color="auto"/>
                        <w:bottom w:val="none" w:sz="0" w:space="0" w:color="auto"/>
                        <w:right w:val="none" w:sz="0" w:space="0" w:color="auto"/>
                      </w:divBdr>
                      <w:divsChild>
                        <w:div w:id="753816304">
                          <w:marLeft w:val="0"/>
                          <w:marRight w:val="0"/>
                          <w:marTop w:val="0"/>
                          <w:marBottom w:val="0"/>
                          <w:divBdr>
                            <w:top w:val="none" w:sz="0" w:space="0" w:color="auto"/>
                            <w:left w:val="none" w:sz="0" w:space="0" w:color="auto"/>
                            <w:bottom w:val="none" w:sz="0" w:space="0" w:color="auto"/>
                            <w:right w:val="none" w:sz="0" w:space="0" w:color="auto"/>
                          </w:divBdr>
                          <w:divsChild>
                            <w:div w:id="751657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obgerrilair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542</Words>
  <Characters>3094</Characters>
  <Application>Microsoft Office Word</Application>
  <DocSecurity>0</DocSecurity>
  <Lines>25</Lines>
  <Paragraphs>7</Paragraphs>
  <ScaleCrop>false</ScaleCrop>
  <Company/>
  <LinksUpToDate>false</LinksUpToDate>
  <CharactersWithSpaces>3629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1</cp:revision>
  <dcterms:created xsi:type="dcterms:W3CDTF">2022-02-08T19:05:00Z</dcterms:created>
  <dcterms:modified xsi:type="dcterms:W3CDTF">2022-02-08T19:06:00Z</dcterms:modified>
</cp:coreProperties>
</file>