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FD732" w14:textId="514AFA0B" w:rsidR="009A478D" w:rsidRPr="000A0DF4" w:rsidRDefault="003D5969">
      <w:pPr>
        <w:rPr>
          <w:rFonts w:ascii="Times New Roman" w:hAnsi="Times New Roman" w:cs="Times New Roman"/>
          <w:iCs/>
        </w:rPr>
      </w:pPr>
      <w:r w:rsidRPr="000A0DF4">
        <w:rPr>
          <w:rFonts w:ascii="Times New Roman" w:hAnsi="Times New Roman" w:cs="Times New Roman"/>
        </w:rPr>
        <w:t xml:space="preserve">From the back cover of </w:t>
      </w:r>
      <w:r w:rsidRPr="000A0DF4">
        <w:rPr>
          <w:rFonts w:ascii="Times New Roman" w:hAnsi="Times New Roman" w:cs="Times New Roman"/>
          <w:i/>
        </w:rPr>
        <w:t xml:space="preserve">The Fisherman’s Tomb, </w:t>
      </w:r>
      <w:r w:rsidRPr="000A0DF4">
        <w:rPr>
          <w:rFonts w:ascii="Times New Roman" w:hAnsi="Times New Roman" w:cs="Times New Roman"/>
          <w:iCs/>
        </w:rPr>
        <w:t xml:space="preserve">a detailed study of the discovery of the bones of St. Peter. (Our Sunday Visitor, </w:t>
      </w:r>
      <w:r w:rsidR="00ED1F8F" w:rsidRPr="000A0DF4">
        <w:rPr>
          <w:rFonts w:ascii="Times New Roman" w:hAnsi="Times New Roman" w:cs="Times New Roman"/>
          <w:iCs/>
        </w:rPr>
        <w:t>2018)</w:t>
      </w:r>
    </w:p>
    <w:p w14:paraId="446749BE" w14:textId="4984DE62" w:rsidR="00ED1F8F" w:rsidRPr="000A0DF4" w:rsidRDefault="00ED1F8F">
      <w:pPr>
        <w:rPr>
          <w:rFonts w:ascii="Times New Roman" w:hAnsi="Times New Roman" w:cs="Times New Roman"/>
          <w:iCs/>
        </w:rPr>
      </w:pPr>
    </w:p>
    <w:p w14:paraId="09541FB6" w14:textId="5D60C44D" w:rsidR="00ED1F8F" w:rsidRPr="000A0DF4" w:rsidRDefault="00ED1F8F" w:rsidP="00ED1F8F">
      <w:pPr>
        <w:ind w:left="720"/>
        <w:rPr>
          <w:rFonts w:ascii="Times New Roman" w:hAnsi="Times New Roman" w:cs="Times New Roman"/>
          <w:iCs/>
        </w:rPr>
      </w:pPr>
      <w:r w:rsidRPr="000A0DF4">
        <w:rPr>
          <w:rFonts w:ascii="Times New Roman" w:hAnsi="Times New Roman" w:cs="Times New Roman"/>
          <w:iCs/>
        </w:rPr>
        <w:t>“In 1939, a team of workers beneath the Vatican unearthed an early Christian grave. This surprising discovery launched a secret quest that would last decades – a quest to discover the long-lost burial place of the apostle, Peter.</w:t>
      </w:r>
    </w:p>
    <w:p w14:paraId="47D2E03F" w14:textId="7FF1BE21" w:rsidR="00ED1F8F" w:rsidRPr="000A0DF4" w:rsidRDefault="00ED1F8F" w:rsidP="00ED1F8F">
      <w:pPr>
        <w:ind w:left="720"/>
        <w:rPr>
          <w:rFonts w:ascii="Times New Roman" w:hAnsi="Times New Roman" w:cs="Times New Roman"/>
          <w:iCs/>
        </w:rPr>
      </w:pPr>
    </w:p>
    <w:p w14:paraId="7817F1BE" w14:textId="713DDA62" w:rsidR="00ED1F8F" w:rsidRPr="000A0DF4" w:rsidRDefault="00ED1F8F" w:rsidP="00ED1F8F">
      <w:pPr>
        <w:ind w:left="720"/>
        <w:rPr>
          <w:rFonts w:ascii="Times New Roman" w:hAnsi="Times New Roman" w:cs="Times New Roman"/>
          <w:iCs/>
        </w:rPr>
      </w:pPr>
      <w:r w:rsidRPr="000A0DF4">
        <w:rPr>
          <w:rFonts w:ascii="Times New Roman" w:hAnsi="Times New Roman" w:cs="Times New Roman"/>
          <w:iCs/>
        </w:rPr>
        <w:t>“From earliest times, Christians held that Peter – the lowly fisherman from Galilee, whom Christ made leader of his Church – was executed in Rome by Emperor Nero and buried on Vatican Hill. But his tomb had been lost to history. Now, funded anonymously by a wealthy American, a small army of workers embarked on the dig of a lifetime.</w:t>
      </w:r>
    </w:p>
    <w:p w14:paraId="76BE3E4A" w14:textId="7B6887F4" w:rsidR="00ED1F8F" w:rsidRPr="000A0DF4" w:rsidRDefault="00ED1F8F" w:rsidP="00ED1F8F">
      <w:pPr>
        <w:ind w:left="720"/>
        <w:rPr>
          <w:rFonts w:ascii="Times New Roman" w:hAnsi="Times New Roman" w:cs="Times New Roman"/>
          <w:iCs/>
        </w:rPr>
      </w:pPr>
    </w:p>
    <w:p w14:paraId="74348B35" w14:textId="4016819B" w:rsidR="00ED1F8F" w:rsidRDefault="00ED1F8F" w:rsidP="00ED1F8F">
      <w:pPr>
        <w:ind w:left="720"/>
        <w:rPr>
          <w:rFonts w:ascii="Times New Roman" w:hAnsi="Times New Roman" w:cs="Times New Roman"/>
          <w:iCs/>
        </w:rPr>
      </w:pPr>
      <w:r w:rsidRPr="000A0DF4">
        <w:rPr>
          <w:rFonts w:ascii="Times New Roman" w:hAnsi="Times New Roman" w:cs="Times New Roman"/>
          <w:iCs/>
        </w:rPr>
        <w:t xml:space="preserve">“The incredible, sometimes shocking, study of the seventy-five-year search and its key players has never been full told – until now. The quest would pit one of the twentieth century’s most talented archaeologists – a woman – against top Vatican insiders. </w:t>
      </w:r>
      <w:r w:rsidRPr="000A0DF4">
        <w:rPr>
          <w:rFonts w:ascii="Times New Roman" w:hAnsi="Times New Roman" w:cs="Times New Roman"/>
          <w:i/>
        </w:rPr>
        <w:t>The Fisherman’s Tomb</w:t>
      </w:r>
      <w:r w:rsidRPr="000A0DF4">
        <w:rPr>
          <w:rFonts w:ascii="Times New Roman" w:hAnsi="Times New Roman" w:cs="Times New Roman"/>
          <w:iCs/>
        </w:rPr>
        <w:t xml:space="preserve"> is a story of the triumph of faith and genius against all odds.”</w:t>
      </w:r>
      <w:r w:rsidR="00EB6F68">
        <w:rPr>
          <w:rFonts w:ascii="Times New Roman" w:hAnsi="Times New Roman" w:cs="Times New Roman"/>
          <w:iCs/>
        </w:rPr>
        <w:t xml:space="preserve"> </w:t>
      </w:r>
    </w:p>
    <w:p w14:paraId="3A76F2DF" w14:textId="00502D82" w:rsidR="00EB6F68" w:rsidRDefault="00EB6F68" w:rsidP="00ED1F8F">
      <w:pPr>
        <w:ind w:left="720"/>
        <w:rPr>
          <w:rFonts w:ascii="Times New Roman" w:hAnsi="Times New Roman" w:cs="Times New Roman"/>
          <w:iCs/>
        </w:rPr>
      </w:pPr>
    </w:p>
    <w:p w14:paraId="2D8A76C9" w14:textId="1606C986" w:rsidR="00EB6F68" w:rsidRDefault="00EB6F68" w:rsidP="00EB6F68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For a complete tour of the area see </w:t>
      </w:r>
      <w:hyperlink r:id="rId6" w:history="1">
        <w:r w:rsidRPr="003D01BC">
          <w:rPr>
            <w:rStyle w:val="Hyperlink"/>
            <w:rFonts w:ascii="Times New Roman" w:hAnsi="Times New Roman" w:cs="Times New Roman"/>
            <w:iCs/>
          </w:rPr>
          <w:t>https://www.youtube.com/watch?v=hCrSP</w:t>
        </w:r>
        <w:r w:rsidRPr="003D01BC">
          <w:rPr>
            <w:rStyle w:val="Hyperlink"/>
            <w:rFonts w:ascii="Times New Roman" w:hAnsi="Times New Roman" w:cs="Times New Roman"/>
            <w:iCs/>
          </w:rPr>
          <w:t>O</w:t>
        </w:r>
        <w:r w:rsidRPr="003D01BC">
          <w:rPr>
            <w:rStyle w:val="Hyperlink"/>
            <w:rFonts w:ascii="Times New Roman" w:hAnsi="Times New Roman" w:cs="Times New Roman"/>
            <w:iCs/>
          </w:rPr>
          <w:t>d74fI</w:t>
        </w:r>
      </w:hyperlink>
      <w:r w:rsidR="00A74A96">
        <w:rPr>
          <w:rFonts w:ascii="Times New Roman" w:hAnsi="Times New Roman" w:cs="Times New Roman"/>
          <w:iCs/>
        </w:rPr>
        <w:t xml:space="preserve"> and a shortened one here</w:t>
      </w:r>
      <w:r w:rsidR="00A74A96" w:rsidRPr="00A74A96">
        <w:t xml:space="preserve"> </w:t>
      </w:r>
      <w:hyperlink r:id="rId7" w:history="1">
        <w:r w:rsidR="00A74A96" w:rsidRPr="00A74A96">
          <w:rPr>
            <w:rStyle w:val="Hyperlink"/>
            <w:rFonts w:ascii="Times New Roman" w:hAnsi="Times New Roman" w:cs="Times New Roman"/>
            <w:iCs/>
          </w:rPr>
          <w:t>https://www.youtube.com/watch?v=dgiYKfSuaVg</w:t>
        </w:r>
      </w:hyperlink>
      <w:r w:rsidR="00A74A96">
        <w:rPr>
          <w:rFonts w:ascii="Times New Roman" w:hAnsi="Times New Roman" w:cs="Times New Roman"/>
          <w:iCs/>
        </w:rPr>
        <w:t>.</w:t>
      </w:r>
    </w:p>
    <w:p w14:paraId="5D4ED78F" w14:textId="6457B435" w:rsidR="00ED1F8F" w:rsidRPr="000A0DF4" w:rsidRDefault="00ED1F8F" w:rsidP="00EB6F68">
      <w:pPr>
        <w:rPr>
          <w:rFonts w:ascii="Times New Roman" w:hAnsi="Times New Roman" w:cs="Times New Roman"/>
          <w:iCs/>
        </w:rPr>
      </w:pPr>
    </w:p>
    <w:p w14:paraId="30180BE8" w14:textId="799CA6AE" w:rsidR="008E0045" w:rsidRPr="000A0DF4" w:rsidRDefault="00ED1F8F" w:rsidP="00ED1F8F">
      <w:pPr>
        <w:rPr>
          <w:rFonts w:ascii="Times New Roman" w:hAnsi="Times New Roman" w:cs="Times New Roman"/>
          <w:iCs/>
        </w:rPr>
      </w:pPr>
      <w:r w:rsidRPr="000A0DF4">
        <w:rPr>
          <w:rFonts w:ascii="Times New Roman" w:hAnsi="Times New Roman" w:cs="Times New Roman"/>
          <w:iCs/>
        </w:rPr>
        <w:t xml:space="preserve">From the </w:t>
      </w:r>
      <w:r w:rsidR="008E0045" w:rsidRPr="000A0DF4">
        <w:rPr>
          <w:rFonts w:ascii="Times New Roman" w:hAnsi="Times New Roman" w:cs="Times New Roman"/>
          <w:iCs/>
        </w:rPr>
        <w:t>book cited above, here is an abridged timeline</w:t>
      </w:r>
      <w:r w:rsidR="00D42268">
        <w:rPr>
          <w:rFonts w:ascii="Times New Roman" w:hAnsi="Times New Roman" w:cs="Times New Roman"/>
          <w:iCs/>
        </w:rPr>
        <w:t xml:space="preserve"> (pages 182 – 183)</w:t>
      </w:r>
      <w:r w:rsidR="008E0045" w:rsidRPr="000A0DF4">
        <w:rPr>
          <w:rFonts w:ascii="Times New Roman" w:hAnsi="Times New Roman" w:cs="Times New Roman"/>
          <w:iCs/>
        </w:rPr>
        <w:t>:</w:t>
      </w:r>
    </w:p>
    <w:p w14:paraId="15761A9F" w14:textId="77777777" w:rsidR="000A0DF4" w:rsidRDefault="000A0DF4" w:rsidP="00ED1F8F">
      <w:pPr>
        <w:rPr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925"/>
      </w:tblGrid>
      <w:tr w:rsidR="008E0045" w:rsidRPr="00A74A96" w14:paraId="4405B088" w14:textId="77777777" w:rsidTr="008E0045">
        <w:tc>
          <w:tcPr>
            <w:tcW w:w="2425" w:type="dxa"/>
          </w:tcPr>
          <w:p w14:paraId="7B0C25A6" w14:textId="0B615F21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About A.D. 30</w:t>
            </w:r>
          </w:p>
        </w:tc>
        <w:tc>
          <w:tcPr>
            <w:tcW w:w="6925" w:type="dxa"/>
          </w:tcPr>
          <w:p w14:paraId="1C0D4466" w14:textId="4597D12E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Peter meets Jesus and begins to follow him.</w:t>
            </w:r>
          </w:p>
        </w:tc>
      </w:tr>
      <w:tr w:rsidR="008E0045" w:rsidRPr="00A74A96" w14:paraId="7C4BEE41" w14:textId="77777777" w:rsidTr="008E0045">
        <w:tc>
          <w:tcPr>
            <w:tcW w:w="2425" w:type="dxa"/>
          </w:tcPr>
          <w:p w14:paraId="29522314" w14:textId="55DF84C0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64-66</w:t>
            </w:r>
          </w:p>
        </w:tc>
        <w:tc>
          <w:tcPr>
            <w:tcW w:w="6925" w:type="dxa"/>
          </w:tcPr>
          <w:p w14:paraId="4F188FA8" w14:textId="3C8A18FF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Paul and then Peter are executed in Nero’s persecution after the great fire of Rome. Peter’s body is discarded on nearby Vatican Hill.</w:t>
            </w:r>
          </w:p>
        </w:tc>
      </w:tr>
      <w:tr w:rsidR="008E0045" w:rsidRPr="00A74A96" w14:paraId="067AA567" w14:textId="77777777" w:rsidTr="008E0045">
        <w:tc>
          <w:tcPr>
            <w:tcW w:w="2425" w:type="dxa"/>
          </w:tcPr>
          <w:p w14:paraId="080025BC" w14:textId="3A037A2E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90-300</w:t>
            </w:r>
          </w:p>
        </w:tc>
        <w:tc>
          <w:tcPr>
            <w:tcW w:w="6925" w:type="dxa"/>
          </w:tcPr>
          <w:p w14:paraId="08B442FD" w14:textId="3FAA9EC9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Many family tombs are built by wealthy Roman families on Vatican Hill.</w:t>
            </w:r>
          </w:p>
        </w:tc>
      </w:tr>
      <w:tr w:rsidR="008E0045" w:rsidRPr="00A74A96" w14:paraId="102F1E74" w14:textId="77777777" w:rsidTr="008E0045">
        <w:tc>
          <w:tcPr>
            <w:tcW w:w="2425" w:type="dxa"/>
          </w:tcPr>
          <w:p w14:paraId="2A280A74" w14:textId="55485CC1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About 100</w:t>
            </w:r>
          </w:p>
        </w:tc>
        <w:tc>
          <w:tcPr>
            <w:tcW w:w="6925" w:type="dxa"/>
          </w:tcPr>
          <w:p w14:paraId="5D25DA28" w14:textId="06E9A25C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Early Christian accounts refer to Peter’s burial in Rome.</w:t>
            </w:r>
          </w:p>
        </w:tc>
      </w:tr>
      <w:tr w:rsidR="008E0045" w:rsidRPr="00A74A96" w14:paraId="5B639DDF" w14:textId="77777777" w:rsidTr="008E0045">
        <w:tc>
          <w:tcPr>
            <w:tcW w:w="2425" w:type="dxa"/>
          </w:tcPr>
          <w:p w14:paraId="7AB00D85" w14:textId="16B957B4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About 150</w:t>
            </w:r>
          </w:p>
        </w:tc>
        <w:tc>
          <w:tcPr>
            <w:tcW w:w="6925" w:type="dxa"/>
          </w:tcPr>
          <w:p w14:paraId="4F03AF29" w14:textId="3916F21C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A structure is built near Peter’s grave by Christians and later written about by Gaius.</w:t>
            </w:r>
          </w:p>
        </w:tc>
      </w:tr>
      <w:tr w:rsidR="008E0045" w:rsidRPr="00A74A96" w14:paraId="6D38B51E" w14:textId="77777777" w:rsidTr="008E0045">
        <w:tc>
          <w:tcPr>
            <w:tcW w:w="2425" w:type="dxa"/>
          </w:tcPr>
          <w:p w14:paraId="17AC5605" w14:textId="52F1CC2F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250-300</w:t>
            </w:r>
          </w:p>
        </w:tc>
        <w:tc>
          <w:tcPr>
            <w:tcW w:w="6925" w:type="dxa"/>
          </w:tcPr>
          <w:p w14:paraId="496CC7C5" w14:textId="29EFBF13" w:rsidR="008E0045" w:rsidRPr="00A74A96" w:rsidRDefault="008E0045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Construction of the first St. Peter’s Basilica by Constantine. Graves and Roman family tombs are covered with fill </w:t>
            </w:r>
            <w:proofErr w:type="gramStart"/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in order to</w:t>
            </w:r>
            <w:proofErr w:type="gramEnd"/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 level the hill</w:t>
            </w:r>
            <w:r w:rsidR="00165741"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.</w:t>
            </w:r>
          </w:p>
        </w:tc>
      </w:tr>
      <w:tr w:rsidR="008E0045" w:rsidRPr="00A74A96" w14:paraId="68C57C7F" w14:textId="77777777" w:rsidTr="008E0045">
        <w:tc>
          <w:tcPr>
            <w:tcW w:w="2425" w:type="dxa"/>
          </w:tcPr>
          <w:p w14:paraId="338936F6" w14:textId="53011C2B" w:rsidR="008E0045" w:rsidRPr="00A74A96" w:rsidRDefault="00165741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1505-1655</w:t>
            </w:r>
          </w:p>
        </w:tc>
        <w:tc>
          <w:tcPr>
            <w:tcW w:w="6925" w:type="dxa"/>
          </w:tcPr>
          <w:p w14:paraId="320E46F9" w14:textId="6A026B5A" w:rsidR="008E0045" w:rsidRPr="00A74A96" w:rsidRDefault="00165741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Construction of the new St. Peter’s Basilica on the old foundation. At least three unsuccessful secret efforts are made to find Peter’s tomb.</w:t>
            </w:r>
          </w:p>
        </w:tc>
      </w:tr>
      <w:tr w:rsidR="008E0045" w:rsidRPr="00A74A96" w14:paraId="10105A03" w14:textId="77777777" w:rsidTr="008E0045">
        <w:tc>
          <w:tcPr>
            <w:tcW w:w="2425" w:type="dxa"/>
          </w:tcPr>
          <w:p w14:paraId="7B45FD42" w14:textId="1BB076C3" w:rsidR="008E0045" w:rsidRPr="00A74A96" w:rsidRDefault="00165741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1939</w:t>
            </w:r>
          </w:p>
        </w:tc>
        <w:tc>
          <w:tcPr>
            <w:tcW w:w="6925" w:type="dxa"/>
          </w:tcPr>
          <w:p w14:paraId="4711C71C" w14:textId="157F4688" w:rsidR="008E0045" w:rsidRPr="00A74A96" w:rsidRDefault="00165741" w:rsidP="00ED1F8F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During the burial of Pius XI beneath the Vatican, Christian and Roman graves are found. Pius XII decides to search for Peter.</w:t>
            </w:r>
          </w:p>
        </w:tc>
      </w:tr>
      <w:tr w:rsidR="008E0045" w:rsidRPr="00A74A96" w14:paraId="3883EC72" w14:textId="73898B19" w:rsidTr="008E0045">
        <w:tc>
          <w:tcPr>
            <w:tcW w:w="2425" w:type="dxa"/>
          </w:tcPr>
          <w:p w14:paraId="51BF71F7" w14:textId="57AEBF44" w:rsidR="008E0045" w:rsidRPr="00A74A96" w:rsidRDefault="00165741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1940</w:t>
            </w:r>
          </w:p>
        </w:tc>
        <w:tc>
          <w:tcPr>
            <w:tcW w:w="6925" w:type="dxa"/>
          </w:tcPr>
          <w:p w14:paraId="7EAA3AAF" w14:textId="2E643449" w:rsidR="008E0045" w:rsidRPr="00A74A96" w:rsidRDefault="00165741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Pius’s emissary, Father Walter Carroll, secures promise of unlimited financing from George Strake.</w:t>
            </w:r>
          </w:p>
        </w:tc>
      </w:tr>
      <w:tr w:rsidR="008E0045" w:rsidRPr="00A74A96" w14:paraId="3ED65312" w14:textId="639A4E79" w:rsidTr="008E0045">
        <w:tc>
          <w:tcPr>
            <w:tcW w:w="2425" w:type="dxa"/>
          </w:tcPr>
          <w:p w14:paraId="3812A87B" w14:textId="651AD5C3" w:rsidR="008E0045" w:rsidRPr="00A74A96" w:rsidRDefault="00165741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1940-1945</w:t>
            </w:r>
          </w:p>
        </w:tc>
        <w:tc>
          <w:tcPr>
            <w:tcW w:w="6925" w:type="dxa"/>
          </w:tcPr>
          <w:p w14:paraId="31C15E63" w14:textId="49A0AF2A" w:rsidR="008E0045" w:rsidRPr="00A74A96" w:rsidRDefault="00165741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Excavations continue secretly despite World War II.</w:t>
            </w:r>
          </w:p>
        </w:tc>
      </w:tr>
      <w:tr w:rsidR="008E0045" w:rsidRPr="00A74A96" w14:paraId="3CE0C45E" w14:textId="624EBB0D" w:rsidTr="008E0045">
        <w:tc>
          <w:tcPr>
            <w:tcW w:w="2425" w:type="dxa"/>
          </w:tcPr>
          <w:p w14:paraId="3F3DB1F4" w14:textId="3143D339" w:rsidR="008E0045" w:rsidRPr="00A74A96" w:rsidRDefault="00165741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1952</w:t>
            </w:r>
          </w:p>
        </w:tc>
        <w:tc>
          <w:tcPr>
            <w:tcW w:w="6925" w:type="dxa"/>
          </w:tcPr>
          <w:p w14:paraId="016ADFAE" w14:textId="2D4D1014" w:rsidR="008E0045" w:rsidRPr="00A74A96" w:rsidRDefault="00165741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Margherita </w:t>
            </w:r>
            <w:proofErr w:type="spellStart"/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Guarducci</w:t>
            </w:r>
            <w:proofErr w:type="spellEnd"/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 is brought into the project and given supervision of it. She begins her study of the inscriptions.</w:t>
            </w:r>
          </w:p>
        </w:tc>
      </w:tr>
      <w:tr w:rsidR="008E0045" w:rsidRPr="00A74A96" w14:paraId="6CCE90A4" w14:textId="7C13D6A5" w:rsidTr="008E0045">
        <w:tc>
          <w:tcPr>
            <w:tcW w:w="2425" w:type="dxa"/>
          </w:tcPr>
          <w:p w14:paraId="15DA251D" w14:textId="64DF6C44" w:rsidR="008E0045" w:rsidRPr="00A74A96" w:rsidRDefault="00165741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1962-1965</w:t>
            </w:r>
          </w:p>
        </w:tc>
        <w:tc>
          <w:tcPr>
            <w:tcW w:w="6925" w:type="dxa"/>
          </w:tcPr>
          <w:p w14:paraId="2429A914" w14:textId="77777777" w:rsidR="008E0045" w:rsidRPr="00A74A96" w:rsidRDefault="00165741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Extensive testing and other evidence reveal the bones found within the Graffiti Wall to be Peter’s. </w:t>
            </w:r>
            <w:proofErr w:type="spellStart"/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Guarducci</w:t>
            </w:r>
            <w:proofErr w:type="spellEnd"/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 decodes the inscriptions.</w:t>
            </w:r>
          </w:p>
          <w:p w14:paraId="201E803D" w14:textId="54CEFF6C" w:rsidR="00165741" w:rsidRPr="00A74A96" w:rsidRDefault="00165741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8E0045" w:rsidRPr="00A74A96" w14:paraId="668D4A95" w14:textId="4D2A72C2" w:rsidTr="008E0045">
        <w:tc>
          <w:tcPr>
            <w:tcW w:w="2425" w:type="dxa"/>
          </w:tcPr>
          <w:p w14:paraId="4B8FCBE1" w14:textId="727DD94D" w:rsidR="008E0045" w:rsidRPr="00A74A96" w:rsidRDefault="000A0DF4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1966</w:t>
            </w:r>
          </w:p>
        </w:tc>
        <w:tc>
          <w:tcPr>
            <w:tcW w:w="6925" w:type="dxa"/>
          </w:tcPr>
          <w:p w14:paraId="70816B11" w14:textId="7086736C" w:rsidR="008E0045" w:rsidRPr="00A74A96" w:rsidRDefault="000A0DF4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Pope Paul VI recognizes the bones found within the wall as Peter’s.</w:t>
            </w:r>
          </w:p>
        </w:tc>
      </w:tr>
      <w:tr w:rsidR="008E0045" w:rsidRPr="00A74A96" w14:paraId="3BB0FDD3" w14:textId="2FF56F47" w:rsidTr="008E0045">
        <w:tc>
          <w:tcPr>
            <w:tcW w:w="2425" w:type="dxa"/>
          </w:tcPr>
          <w:p w14:paraId="557319C8" w14:textId="61F5FA08" w:rsidR="008E0045" w:rsidRPr="00A74A96" w:rsidRDefault="000A0DF4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2013</w:t>
            </w:r>
          </w:p>
        </w:tc>
        <w:tc>
          <w:tcPr>
            <w:tcW w:w="6925" w:type="dxa"/>
          </w:tcPr>
          <w:p w14:paraId="75BAB342" w14:textId="016F6972" w:rsidR="008E0045" w:rsidRPr="00A74A96" w:rsidRDefault="000A0DF4" w:rsidP="008E0045">
            <w:pPr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Following re-examination and additional testing, Pope Francis reaffirms the Church’s belief that </w:t>
            </w:r>
            <w:proofErr w:type="spellStart"/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>Guarducci’s</w:t>
            </w:r>
            <w:proofErr w:type="spellEnd"/>
            <w:r w:rsidRPr="00A74A96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 conclusions indicate that the Graffiti Wall bones were Peters.</w:t>
            </w:r>
          </w:p>
        </w:tc>
      </w:tr>
    </w:tbl>
    <w:p w14:paraId="2F687F64" w14:textId="77777777" w:rsidR="00EB6F68" w:rsidRPr="00A74A96" w:rsidRDefault="00EB6F68" w:rsidP="00ED1F8F">
      <w:pPr>
        <w:rPr>
          <w:iCs/>
          <w:sz w:val="22"/>
          <w:szCs w:val="22"/>
        </w:rPr>
      </w:pPr>
    </w:p>
    <w:sectPr w:rsidR="00EB6F68" w:rsidRPr="00A74A96" w:rsidSect="00D42268">
      <w:headerReference w:type="default" r:id="rId8"/>
      <w:headerReference w:type="first" r:id="rId9"/>
      <w:pgSz w:w="12240" w:h="15840"/>
      <w:pgMar w:top="1440" w:right="1440" w:bottom="115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DD8CD" w14:textId="77777777" w:rsidR="003B0C75" w:rsidRDefault="003B0C75" w:rsidP="003D5969">
      <w:r>
        <w:separator/>
      </w:r>
    </w:p>
  </w:endnote>
  <w:endnote w:type="continuationSeparator" w:id="0">
    <w:p w14:paraId="73D44C85" w14:textId="77777777" w:rsidR="003B0C75" w:rsidRDefault="003B0C75" w:rsidP="003D5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EAA8F" w14:textId="77777777" w:rsidR="003B0C75" w:rsidRDefault="003B0C75" w:rsidP="003D5969">
      <w:r>
        <w:separator/>
      </w:r>
    </w:p>
  </w:footnote>
  <w:footnote w:type="continuationSeparator" w:id="0">
    <w:p w14:paraId="18AB3178" w14:textId="77777777" w:rsidR="003B0C75" w:rsidRDefault="003B0C75" w:rsidP="003D59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DBC62" w14:textId="0EF7AAC1" w:rsidR="003D5969" w:rsidRDefault="003D5969" w:rsidP="003D5969">
    <w:pPr>
      <w:pStyle w:val="Header"/>
      <w:jc w:val="center"/>
    </w:pPr>
    <w:r>
      <w:t>St. Raymond of Peñafort Catholic Church</w:t>
    </w:r>
  </w:p>
  <w:p w14:paraId="4E5E5F6A" w14:textId="5D2DB555" w:rsidR="003D5969" w:rsidRDefault="003D5969" w:rsidP="003D5969">
    <w:pPr>
      <w:pStyle w:val="Header"/>
      <w:jc w:val="center"/>
    </w:pPr>
    <w:r>
      <w:t>9</w:t>
    </w:r>
    <w:r w:rsidRPr="003D5969">
      <w:rPr>
        <w:vertAlign w:val="superscript"/>
      </w:rPr>
      <w:t>th</w:t>
    </w:r>
    <w:r>
      <w:t xml:space="preserve"> Grade Religious Education Class #11 (Upon this Rock…)</w:t>
    </w:r>
  </w:p>
  <w:p w14:paraId="3D9259BE" w14:textId="226722C1" w:rsidR="003D5969" w:rsidRDefault="003D5969" w:rsidP="003D5969">
    <w:pPr>
      <w:pStyle w:val="Header"/>
      <w:jc w:val="center"/>
    </w:pPr>
    <w:r>
      <w:t>December 5, 2021</w:t>
    </w:r>
  </w:p>
  <w:p w14:paraId="239C4B5D" w14:textId="77777777" w:rsidR="003D5969" w:rsidRDefault="003D5969" w:rsidP="003D5969">
    <w:pPr>
      <w:pStyle w:val="Header"/>
      <w:jc w:val="center"/>
    </w:pPr>
  </w:p>
  <w:p w14:paraId="2D70897C" w14:textId="77777777" w:rsidR="003D5969" w:rsidRDefault="003D59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A770A" w14:textId="77777777" w:rsidR="000A0DF4" w:rsidRPr="000A0DF4" w:rsidRDefault="000A0DF4" w:rsidP="000A0DF4">
    <w:pPr>
      <w:pStyle w:val="Header"/>
      <w:jc w:val="center"/>
      <w:rPr>
        <w:rFonts w:ascii="Times New Roman" w:hAnsi="Times New Roman" w:cs="Times New Roman"/>
      </w:rPr>
    </w:pPr>
    <w:r w:rsidRPr="000A0DF4">
      <w:rPr>
        <w:rFonts w:ascii="Times New Roman" w:hAnsi="Times New Roman" w:cs="Times New Roman"/>
      </w:rPr>
      <w:t>St. Raymond of Peñafort Catholic Church</w:t>
    </w:r>
  </w:p>
  <w:p w14:paraId="1F659BBE" w14:textId="77777777" w:rsidR="000A0DF4" w:rsidRPr="000A0DF4" w:rsidRDefault="000A0DF4" w:rsidP="000A0DF4">
    <w:pPr>
      <w:pStyle w:val="Header"/>
      <w:jc w:val="center"/>
      <w:rPr>
        <w:rFonts w:ascii="Times New Roman" w:hAnsi="Times New Roman" w:cs="Times New Roman"/>
      </w:rPr>
    </w:pPr>
    <w:r w:rsidRPr="000A0DF4">
      <w:rPr>
        <w:rFonts w:ascii="Times New Roman" w:hAnsi="Times New Roman" w:cs="Times New Roman"/>
      </w:rPr>
      <w:t>9</w:t>
    </w:r>
    <w:r w:rsidRPr="000A0DF4">
      <w:rPr>
        <w:rFonts w:ascii="Times New Roman" w:hAnsi="Times New Roman" w:cs="Times New Roman"/>
        <w:vertAlign w:val="superscript"/>
      </w:rPr>
      <w:t>th</w:t>
    </w:r>
    <w:r w:rsidRPr="000A0DF4">
      <w:rPr>
        <w:rFonts w:ascii="Times New Roman" w:hAnsi="Times New Roman" w:cs="Times New Roman"/>
      </w:rPr>
      <w:t xml:space="preserve"> Grade Religious Education Class #11 (Upon this Rock…)</w:t>
    </w:r>
  </w:p>
  <w:p w14:paraId="18148B16" w14:textId="77777777" w:rsidR="000A0DF4" w:rsidRPr="000A0DF4" w:rsidRDefault="000A0DF4" w:rsidP="000A0DF4">
    <w:pPr>
      <w:pStyle w:val="Header"/>
      <w:jc w:val="center"/>
      <w:rPr>
        <w:rFonts w:ascii="Times New Roman" w:hAnsi="Times New Roman" w:cs="Times New Roman"/>
      </w:rPr>
    </w:pPr>
    <w:r w:rsidRPr="000A0DF4">
      <w:rPr>
        <w:rFonts w:ascii="Times New Roman" w:hAnsi="Times New Roman" w:cs="Times New Roman"/>
      </w:rPr>
      <w:t>December 5, 2021</w:t>
    </w:r>
  </w:p>
  <w:p w14:paraId="562F349E" w14:textId="77777777" w:rsidR="000A0DF4" w:rsidRDefault="000A0DF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969"/>
    <w:rsid w:val="000A0DF4"/>
    <w:rsid w:val="00165741"/>
    <w:rsid w:val="0026518A"/>
    <w:rsid w:val="003B0C75"/>
    <w:rsid w:val="003D5969"/>
    <w:rsid w:val="004F4D1C"/>
    <w:rsid w:val="008E0045"/>
    <w:rsid w:val="009A478D"/>
    <w:rsid w:val="00A74A96"/>
    <w:rsid w:val="00D42268"/>
    <w:rsid w:val="00EB6F68"/>
    <w:rsid w:val="00ED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8C60D8"/>
  <w15:chartTrackingRefBased/>
  <w15:docId w15:val="{E408D490-7C83-3E4C-88E8-964CEBA7E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59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5969"/>
  </w:style>
  <w:style w:type="paragraph" w:styleId="Footer">
    <w:name w:val="footer"/>
    <w:basedOn w:val="Normal"/>
    <w:link w:val="FooterChar"/>
    <w:uiPriority w:val="99"/>
    <w:unhideWhenUsed/>
    <w:rsid w:val="003D59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5969"/>
  </w:style>
  <w:style w:type="table" w:styleId="TableGrid">
    <w:name w:val="Table Grid"/>
    <w:basedOn w:val="TableNormal"/>
    <w:uiPriority w:val="39"/>
    <w:rsid w:val="008E0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B6F6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EB6F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6F6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4A9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5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dgiYKfSuaV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hCrSPOd74fI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2021-12-05T17:34:00Z</cp:lastPrinted>
  <dcterms:created xsi:type="dcterms:W3CDTF">2021-12-05T17:01:00Z</dcterms:created>
  <dcterms:modified xsi:type="dcterms:W3CDTF">2021-12-05T19:12:00Z</dcterms:modified>
</cp:coreProperties>
</file>